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FF" w:rsidRPr="00903039" w:rsidRDefault="00903039" w:rsidP="00903039">
      <w:pPr>
        <w:jc w:val="center"/>
        <w:rPr>
          <w:rFonts w:cs="宋体" w:hint="eastAsia"/>
          <w:b/>
          <w:kern w:val="0"/>
          <w:sz w:val="44"/>
          <w:szCs w:val="44"/>
        </w:rPr>
      </w:pPr>
      <w:r w:rsidRPr="00903039">
        <w:rPr>
          <w:rFonts w:cs="宋体" w:hint="eastAsia"/>
          <w:b/>
          <w:kern w:val="0"/>
          <w:sz w:val="44"/>
          <w:szCs w:val="44"/>
        </w:rPr>
        <w:t>湖南工学院“十三五”师资队伍建设规划</w:t>
      </w:r>
    </w:p>
    <w:p w:rsidR="00903039" w:rsidRPr="00903039" w:rsidRDefault="00903039" w:rsidP="00903039">
      <w:pPr>
        <w:widowControl/>
        <w:shd w:val="clear" w:color="auto" w:fill="F5F5F5"/>
        <w:spacing w:line="520" w:lineRule="exact"/>
        <w:ind w:firstLine="480"/>
        <w:jc w:val="left"/>
        <w:rPr>
          <w:rFonts w:ascii="宋体" w:eastAsia="宋体" w:hAnsi="宋体" w:cs="宋体"/>
          <w:color w:val="000000"/>
          <w:kern w:val="0"/>
          <w:sz w:val="24"/>
          <w:szCs w:val="24"/>
        </w:rPr>
      </w:pPr>
      <w:r w:rsidRPr="00903039">
        <w:rPr>
          <w:rFonts w:ascii="宋体" w:eastAsia="宋体" w:hAnsi="宋体" w:cs="宋体"/>
          <w:color w:val="000000"/>
          <w:kern w:val="0"/>
          <w:sz w:val="24"/>
          <w:szCs w:val="24"/>
        </w:rPr>
        <w:t>为加强我校师资队伍建设，实现学校“十三五”发展规划所确定的各项目标和任务，根据教育部和湖南省关于师资队伍建设的有关文件精神，结合我校实际，特制定本规划。</w:t>
      </w:r>
    </w:p>
    <w:p w:rsidR="00903039" w:rsidRPr="00903039" w:rsidRDefault="00903039" w:rsidP="00903039">
      <w:pPr>
        <w:widowControl/>
        <w:shd w:val="clear" w:color="auto" w:fill="F5F5F5"/>
        <w:spacing w:line="520" w:lineRule="exact"/>
        <w:ind w:firstLine="482"/>
        <w:jc w:val="left"/>
        <w:outlineLvl w:val="1"/>
        <w:rPr>
          <w:rFonts w:ascii="宋体" w:eastAsia="宋体" w:hAnsi="宋体" w:cs="宋体"/>
          <w:b/>
          <w:bCs/>
          <w:color w:val="000000"/>
          <w:kern w:val="0"/>
          <w:sz w:val="24"/>
          <w:szCs w:val="24"/>
        </w:rPr>
      </w:pPr>
      <w:bookmarkStart w:id="0" w:name="_Toc1169"/>
      <w:r w:rsidRPr="00903039">
        <w:rPr>
          <w:rFonts w:ascii="宋体" w:eastAsia="宋体" w:hAnsi="宋体" w:cs="宋体" w:hint="eastAsia"/>
          <w:b/>
          <w:bCs/>
          <w:color w:val="000000"/>
          <w:kern w:val="0"/>
          <w:sz w:val="24"/>
          <w:szCs w:val="24"/>
        </w:rPr>
        <w:t>一、师资队伍建设现状</w:t>
      </w:r>
      <w:bookmarkEnd w:id="0"/>
    </w:p>
    <w:p w:rsidR="00903039" w:rsidRPr="00903039" w:rsidRDefault="00903039" w:rsidP="00903039">
      <w:pPr>
        <w:widowControl/>
        <w:shd w:val="clear" w:color="auto" w:fill="F5F5F5"/>
        <w:spacing w:line="520" w:lineRule="exact"/>
        <w:ind w:firstLine="480"/>
        <w:outlineLvl w:val="2"/>
        <w:rPr>
          <w:rFonts w:ascii="宋体" w:eastAsia="宋体" w:hAnsi="宋体" w:cs="宋体" w:hint="eastAsia"/>
          <w:b/>
          <w:bCs/>
          <w:color w:val="000000"/>
          <w:kern w:val="0"/>
          <w:sz w:val="24"/>
          <w:szCs w:val="24"/>
        </w:rPr>
      </w:pPr>
      <w:bookmarkStart w:id="1" w:name="_Toc14892"/>
      <w:r w:rsidRPr="00903039">
        <w:rPr>
          <w:rFonts w:ascii="宋体" w:eastAsia="宋体" w:hAnsi="宋体" w:cs="宋体" w:hint="eastAsia"/>
          <w:b/>
          <w:bCs/>
          <w:color w:val="000000"/>
          <w:kern w:val="0"/>
          <w:sz w:val="24"/>
          <w:szCs w:val="24"/>
        </w:rPr>
        <w:t>（一）基本状况</w:t>
      </w:r>
      <w:bookmarkEnd w:id="1"/>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在学校“十二五”规划建设期间，随着学校规模的扩大和学科专业的发展，师资队伍建设受到学校及各二级学院（部）的重点关注，并得到明显的加强。五年中，我校的师资规模有了较大发展，师资水平得到了整体性提升，学历、职称等结构明显改善，为我校顺利通过教育部本科教学工作合格评估提供了有力的保障。</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1．总体规模</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根据学科专业发展和在校本科生规模不断增长的需要，我校在“十二五”期间逐年增加教师聘用和引进力度，专任教师数量从“十一五”末期的394人发展到“十二五”末期的821人，基本满足了学校发展建设对师资的需求。</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2．师资结构</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color w:val="000000"/>
          <w:kern w:val="0"/>
          <w:sz w:val="24"/>
          <w:szCs w:val="24"/>
        </w:rPr>
        <w:t>截至2015年12月，全校在编教职工1143人，其中正高级职称73人，副高级职称249人，博士68人，硕士569人。专任教师人数为821人。相比“十一五”末期，教职工人数增加54.3%，正高级职称人数增加20%，副高级职称人数增加37.3%，博士人数增加52人，硕士人数增加218人，师资队伍的年龄结构基本合理，学历结构更趋优化，师资队伍建设规模实现跨越性发展。</w:t>
      </w:r>
    </w:p>
    <w:p w:rsidR="00903039" w:rsidRPr="00903039" w:rsidRDefault="00903039" w:rsidP="00903039">
      <w:pPr>
        <w:widowControl/>
        <w:shd w:val="clear" w:color="auto" w:fill="F5F5F5"/>
        <w:spacing w:line="520" w:lineRule="exact"/>
        <w:ind w:firstLine="480"/>
        <w:rPr>
          <w:rFonts w:ascii="宋体" w:eastAsia="宋体" w:hAnsi="宋体" w:cs="宋体"/>
          <w:color w:val="000000"/>
          <w:kern w:val="0"/>
          <w:sz w:val="24"/>
          <w:szCs w:val="24"/>
        </w:rPr>
      </w:pPr>
      <w:r w:rsidRPr="00903039">
        <w:rPr>
          <w:rFonts w:ascii="宋体" w:eastAsia="宋体" w:hAnsi="宋体" w:cs="宋体" w:hint="eastAsia"/>
          <w:color w:val="000000"/>
          <w:kern w:val="0"/>
          <w:sz w:val="24"/>
          <w:szCs w:val="24"/>
        </w:rPr>
        <w:t>“十二五”期间，学校推荐成功“湖南省新世纪121人才”2人，省级学科带头人1人，省级青年骨干教师12人。</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3．人才培养和激励体制</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我校师资队伍中现有享受国务院政府特殊津贴专家6人，湖南省院士专家咨询委员会专家1人，教育部新世纪优秀人才1名，教育部思想政治教育中青年杰</w:t>
      </w:r>
      <w:r w:rsidRPr="00903039">
        <w:rPr>
          <w:rFonts w:ascii="宋体" w:eastAsia="宋体" w:hAnsi="宋体" w:cs="宋体" w:hint="eastAsia"/>
          <w:color w:val="000000"/>
          <w:kern w:val="0"/>
          <w:sz w:val="24"/>
          <w:szCs w:val="24"/>
        </w:rPr>
        <w:lastRenderedPageBreak/>
        <w:t>出人才支持计划培育对象1人，湖南省新世纪“121人才工程”人选 3人，省级学科带头人3人，</w:t>
      </w:r>
      <w:proofErr w:type="gramStart"/>
      <w:r w:rsidRPr="00903039">
        <w:rPr>
          <w:rFonts w:ascii="宋体" w:eastAsia="宋体" w:hAnsi="宋体" w:cs="宋体" w:hint="eastAsia"/>
          <w:color w:val="000000"/>
          <w:kern w:val="0"/>
          <w:sz w:val="24"/>
          <w:szCs w:val="24"/>
        </w:rPr>
        <w:t>省教学</w:t>
      </w:r>
      <w:proofErr w:type="gramEnd"/>
      <w:r w:rsidRPr="00903039">
        <w:rPr>
          <w:rFonts w:ascii="宋体" w:eastAsia="宋体" w:hAnsi="宋体" w:cs="宋体" w:hint="eastAsia"/>
          <w:color w:val="000000"/>
          <w:kern w:val="0"/>
          <w:sz w:val="24"/>
          <w:szCs w:val="24"/>
        </w:rPr>
        <w:t>名师3人，省海外名师2人，全国优秀教师1人，省优秀教师1人。已初步形成包括优秀青年教师选拔培养、骨干教师资助、出国研修项目资助、国内访问学者项目实施等多层次、多类型的人才培养体系。</w:t>
      </w:r>
    </w:p>
    <w:p w:rsidR="00903039" w:rsidRPr="00903039" w:rsidRDefault="00903039" w:rsidP="00903039">
      <w:pPr>
        <w:widowControl/>
        <w:shd w:val="clear" w:color="auto" w:fill="F5F5F5"/>
        <w:spacing w:line="520" w:lineRule="exact"/>
        <w:ind w:firstLine="480"/>
        <w:outlineLvl w:val="2"/>
        <w:rPr>
          <w:rFonts w:ascii="宋体" w:eastAsia="宋体" w:hAnsi="宋体" w:cs="宋体" w:hint="eastAsia"/>
          <w:b/>
          <w:bCs/>
          <w:color w:val="000000"/>
          <w:kern w:val="0"/>
          <w:sz w:val="24"/>
          <w:szCs w:val="24"/>
        </w:rPr>
      </w:pPr>
      <w:bookmarkStart w:id="2" w:name="_Toc9621"/>
      <w:r w:rsidRPr="00903039">
        <w:rPr>
          <w:rFonts w:ascii="宋体" w:eastAsia="宋体" w:hAnsi="宋体" w:cs="宋体" w:hint="eastAsia"/>
          <w:b/>
          <w:bCs/>
          <w:color w:val="000000"/>
          <w:kern w:val="0"/>
          <w:sz w:val="24"/>
          <w:szCs w:val="24"/>
        </w:rPr>
        <w:t>（二）存在的问题和不足</w:t>
      </w:r>
      <w:bookmarkEnd w:id="2"/>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1、总量仍不足</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与在校本科生规模的大幅增加相比，我校目前的教师队伍规模还不能完全满足教学科研需要，生师比仍然偏高，有些新设专业或二级学院的生师比甚至更高。有的二级学院缺乏人才储备和调剂空间，一旦个别教师因故不能排课，就影响该专业的整体教学安排；有的教学院（部）为保证现有教师的课时费，对引进新教师缺乏积极性，不但使现有人员的课时量接近或达到饱和，难以承担学科专业建设任务，还造成结构不合理等问题。</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2、结构不尽合理</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color w:val="000000"/>
          <w:kern w:val="0"/>
          <w:sz w:val="24"/>
          <w:szCs w:val="24"/>
        </w:rPr>
        <w:t>师资队伍结构的不足主要体现在：（1）高层次人才不足。虽然“十二五”期间我校师资队伍规模有了较大幅度的扩充，整体实力明显增强，但学校仍面临着高层次人才不足的问题，而且，我校高层次人才不仅在学科分布上不平衡，在同一学科不同方向上分布也不合理，部分专业缺少高水平领军人物及学术带头人，重点专业的师资力量有待进一步加强；（2）教师的学历、职称结构不合理，教授、博士的数量相对偏低，在现有教师队伍中，我校具有博士学位的专任教师占总数的9%，与同类其他院校相比，具有博士学位的专任教师所占比例仍然偏低；（3）“双师双能型”教师偏少。</w:t>
      </w:r>
    </w:p>
    <w:p w:rsidR="00903039" w:rsidRPr="00903039" w:rsidRDefault="00903039" w:rsidP="00903039">
      <w:pPr>
        <w:widowControl/>
        <w:shd w:val="clear" w:color="auto" w:fill="F5F5F5"/>
        <w:spacing w:line="520" w:lineRule="exact"/>
        <w:ind w:firstLine="480"/>
        <w:rPr>
          <w:rFonts w:ascii="宋体" w:eastAsia="宋体" w:hAnsi="宋体" w:cs="宋体"/>
          <w:color w:val="000000"/>
          <w:kern w:val="0"/>
          <w:sz w:val="24"/>
          <w:szCs w:val="24"/>
        </w:rPr>
      </w:pPr>
      <w:r w:rsidRPr="00903039">
        <w:rPr>
          <w:rFonts w:ascii="宋体" w:eastAsia="宋体" w:hAnsi="宋体" w:cs="宋体" w:hint="eastAsia"/>
          <w:color w:val="000000"/>
          <w:kern w:val="0"/>
          <w:sz w:val="24"/>
          <w:szCs w:val="24"/>
        </w:rPr>
        <w:t>3、人才培养和评价机制不完善</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在青年教师已经成为师资队伍主体的情况下，青年教师自主培养应成为队伍建设的重点和紧迫任务，但与师资引进的力度相比，在师资培养方面还相对不足，有效支持教师专业成长和发展的教育培养体系还不够系统、完善。</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lastRenderedPageBreak/>
        <w:t>教师考核评价体系还相对滞后。现有考核制度偏重结果评价，未充分反映人才成长的基本规律和不同学科专业之间的差异，量化考核容易流于形式，并导致教师急功近利、片面追求短期效应而忽略长远发展。</w:t>
      </w:r>
    </w:p>
    <w:p w:rsidR="00903039" w:rsidRPr="00903039" w:rsidRDefault="00903039" w:rsidP="00903039">
      <w:pPr>
        <w:widowControl/>
        <w:shd w:val="clear" w:color="auto" w:fill="F5F5F5"/>
        <w:spacing w:line="520" w:lineRule="exact"/>
        <w:ind w:firstLine="482"/>
        <w:jc w:val="left"/>
        <w:outlineLvl w:val="1"/>
        <w:rPr>
          <w:rFonts w:ascii="宋体" w:eastAsia="宋体" w:hAnsi="宋体" w:cs="宋体" w:hint="eastAsia"/>
          <w:b/>
          <w:bCs/>
          <w:color w:val="000000"/>
          <w:kern w:val="0"/>
          <w:sz w:val="24"/>
          <w:szCs w:val="24"/>
        </w:rPr>
      </w:pPr>
      <w:bookmarkStart w:id="3" w:name="_Toc13860"/>
      <w:r w:rsidRPr="00903039">
        <w:rPr>
          <w:rFonts w:ascii="宋体" w:eastAsia="宋体" w:hAnsi="宋体" w:cs="宋体" w:hint="eastAsia"/>
          <w:b/>
          <w:bCs/>
          <w:color w:val="000000"/>
          <w:kern w:val="0"/>
          <w:sz w:val="24"/>
          <w:szCs w:val="24"/>
        </w:rPr>
        <w:t>二、</w:t>
      </w:r>
      <w:bookmarkEnd w:id="3"/>
      <w:r w:rsidRPr="00903039">
        <w:rPr>
          <w:rFonts w:ascii="宋体" w:eastAsia="宋体" w:hAnsi="宋体" w:cs="宋体" w:hint="eastAsia"/>
          <w:b/>
          <w:bCs/>
          <w:color w:val="000000"/>
          <w:kern w:val="0"/>
          <w:sz w:val="24"/>
          <w:szCs w:val="24"/>
        </w:rPr>
        <w:t>“十三五”师资队伍建设规划的总体思路</w:t>
      </w:r>
    </w:p>
    <w:p w:rsidR="00903039" w:rsidRPr="00903039" w:rsidRDefault="00903039" w:rsidP="00903039">
      <w:pPr>
        <w:widowControl/>
        <w:shd w:val="clear" w:color="auto" w:fill="F5F5F5"/>
        <w:spacing w:line="520" w:lineRule="exact"/>
        <w:ind w:firstLine="480"/>
        <w:outlineLvl w:val="2"/>
        <w:rPr>
          <w:rFonts w:ascii="宋体" w:eastAsia="宋体" w:hAnsi="宋体" w:cs="宋体" w:hint="eastAsia"/>
          <w:b/>
          <w:bCs/>
          <w:color w:val="000000"/>
          <w:kern w:val="0"/>
          <w:sz w:val="24"/>
          <w:szCs w:val="24"/>
        </w:rPr>
      </w:pPr>
      <w:bookmarkStart w:id="4" w:name="_Toc26053"/>
      <w:r w:rsidRPr="00903039">
        <w:rPr>
          <w:rFonts w:ascii="宋体" w:eastAsia="宋体" w:hAnsi="宋体" w:cs="宋体" w:hint="eastAsia"/>
          <w:b/>
          <w:bCs/>
          <w:color w:val="000000"/>
          <w:kern w:val="0"/>
          <w:sz w:val="24"/>
          <w:szCs w:val="24"/>
        </w:rPr>
        <w:t>（一）指导思想</w:t>
      </w:r>
      <w:bookmarkEnd w:id="4"/>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深入贯彻党的十八大、十八届三中、四中、五中全会和习近平总书记系列重要讲话精神，认真落实中央“四个全面”战略部署和“创新、协调、绿色、开放、共享”的五大发展理念，全面贯彻落实《国家中长期教育改革和发展规划纲要》、《国家中长期人才发展规划纲要》、《湖南省建设教育强省规划纲要》，牢固树立人才资源是第一资源、人才优先发展的理念，大力推进人才强校战略。以人才培养为中心，大力实施“三个一批”人才支持计划，引进和培养学科领军人物、高层次人才，汇聚一批高水平学科带头人和优秀中青年学术骨干，引领师资队伍整体</w:t>
      </w:r>
    </w:p>
    <w:p w:rsidR="00903039" w:rsidRPr="00903039" w:rsidRDefault="00903039" w:rsidP="00903039">
      <w:pPr>
        <w:widowControl/>
        <w:shd w:val="clear" w:color="auto" w:fill="F5F5F5"/>
        <w:spacing w:line="520" w:lineRule="exact"/>
        <w:ind w:firstLine="480"/>
        <w:outlineLvl w:val="2"/>
        <w:rPr>
          <w:rFonts w:ascii="宋体" w:eastAsia="宋体" w:hAnsi="宋体" w:cs="宋体" w:hint="eastAsia"/>
          <w:b/>
          <w:bCs/>
          <w:color w:val="000000"/>
          <w:kern w:val="0"/>
          <w:sz w:val="24"/>
          <w:szCs w:val="24"/>
        </w:rPr>
      </w:pPr>
      <w:bookmarkStart w:id="5" w:name="_Toc26083"/>
      <w:r w:rsidRPr="00903039">
        <w:rPr>
          <w:rFonts w:ascii="宋体" w:eastAsia="宋体" w:hAnsi="宋体" w:cs="宋体" w:hint="eastAsia"/>
          <w:b/>
          <w:bCs/>
          <w:color w:val="000000"/>
          <w:kern w:val="0"/>
          <w:sz w:val="24"/>
          <w:szCs w:val="24"/>
        </w:rPr>
        <w:t>（二）基本思路</w:t>
      </w:r>
      <w:bookmarkEnd w:id="5"/>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大力实施以“三个一批”人才支持计划为核心的师资队伍建设“二三四五”计划，即：</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1、实施“两个一百”。即到“十三五”末，校内教授达到100名，引进、培养博士达到100名；</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2、打造“三个一批”。即打造一批有影响力的高水平学科带头人、一批潜心教学的高水平教学名师、一批专业技能高超的高水平“双师双能型”人才；</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3、突出四项要求。即在教师队伍建设中突出四项要求：师德高尚、业务精湛、结构合理、充满活力；</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4、落实五年计划。即在“十三五”期间，通过外引与内培相结合、设置高水平人才建设岗位、以单列教学型高级职称指标及评聘条件、评聘教学型高级职称教师、加强与企业和市场对接等方式，落实师资队伍建设目标。</w:t>
      </w:r>
    </w:p>
    <w:p w:rsidR="00903039" w:rsidRPr="00903039" w:rsidRDefault="00903039" w:rsidP="00903039">
      <w:pPr>
        <w:widowControl/>
        <w:shd w:val="clear" w:color="auto" w:fill="F5F5F5"/>
        <w:spacing w:line="520" w:lineRule="exact"/>
        <w:ind w:firstLine="480"/>
        <w:outlineLvl w:val="2"/>
        <w:rPr>
          <w:rFonts w:ascii="宋体" w:eastAsia="宋体" w:hAnsi="宋体" w:cs="宋体" w:hint="eastAsia"/>
          <w:b/>
          <w:bCs/>
          <w:color w:val="000000"/>
          <w:kern w:val="0"/>
          <w:sz w:val="24"/>
          <w:szCs w:val="24"/>
        </w:rPr>
      </w:pPr>
      <w:bookmarkStart w:id="6" w:name="_Toc24506"/>
      <w:r w:rsidRPr="00903039">
        <w:rPr>
          <w:rFonts w:ascii="宋体" w:eastAsia="宋体" w:hAnsi="宋体" w:cs="宋体" w:hint="eastAsia"/>
          <w:b/>
          <w:bCs/>
          <w:color w:val="000000"/>
          <w:kern w:val="0"/>
          <w:sz w:val="24"/>
          <w:szCs w:val="24"/>
        </w:rPr>
        <w:t>（三）发展目标</w:t>
      </w:r>
      <w:bookmarkEnd w:id="6"/>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lastRenderedPageBreak/>
        <w:t>“十三五”期间，我校师资队伍建设的主要目标是建设一支师德高尚、业务精湛、结构合理、充满活力、富有创新精神和竞争力的高水平师资队伍，造就一批在省内外有重要影响的学科带头人和学术骨干，培养和建设一批高水平的创新团队，基本满足学校事业发展和学科专业建设阶段性目标的需要。</w:t>
      </w:r>
    </w:p>
    <w:p w:rsid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color w:val="000000"/>
          <w:kern w:val="0"/>
          <w:sz w:val="24"/>
          <w:szCs w:val="24"/>
        </w:rPr>
        <w:t>按照学校事业发展的规划和人才培养的规律，科学合理地确定不同学科专业的生师比，在保证教育水平提高的同时，保持师资队伍总量适度增长。</w:t>
      </w:r>
    </w:p>
    <w:p w:rsidR="00903039" w:rsidRDefault="00903039" w:rsidP="00903039">
      <w:pPr>
        <w:widowControl/>
        <w:shd w:val="clear" w:color="auto" w:fill="F5F5F5"/>
        <w:spacing w:line="520" w:lineRule="exact"/>
        <w:ind w:firstLine="480"/>
        <w:jc w:val="center"/>
        <w:rPr>
          <w:rFonts w:ascii="华文中宋" w:eastAsia="华文中宋" w:hAnsi="华文中宋" w:cs="宋体"/>
          <w:b/>
          <w:bCs/>
          <w:color w:val="000000"/>
          <w:kern w:val="0"/>
          <w:sz w:val="24"/>
          <w:szCs w:val="24"/>
        </w:rPr>
        <w:sectPr w:rsidR="00903039">
          <w:pgSz w:w="11906" w:h="16838"/>
          <w:pgMar w:top="1440" w:right="1800" w:bottom="1440" w:left="1800" w:header="851" w:footer="992" w:gutter="0"/>
          <w:cols w:space="425"/>
          <w:docGrid w:type="lines" w:linePitch="312"/>
        </w:sectPr>
      </w:pPr>
    </w:p>
    <w:p w:rsidR="00903039" w:rsidRPr="00903039" w:rsidRDefault="00903039" w:rsidP="00903039">
      <w:pPr>
        <w:widowControl/>
        <w:shd w:val="clear" w:color="auto" w:fill="F5F5F5"/>
        <w:spacing w:line="520" w:lineRule="exact"/>
        <w:ind w:firstLine="480"/>
        <w:jc w:val="center"/>
        <w:rPr>
          <w:rFonts w:ascii="宋体" w:eastAsia="宋体" w:hAnsi="宋体" w:cs="宋体"/>
          <w:color w:val="000000"/>
          <w:kern w:val="0"/>
          <w:sz w:val="24"/>
          <w:szCs w:val="24"/>
        </w:rPr>
      </w:pPr>
      <w:r w:rsidRPr="00903039">
        <w:rPr>
          <w:rFonts w:ascii="华文中宋" w:eastAsia="华文中宋" w:hAnsi="华文中宋" w:cs="宋体" w:hint="eastAsia"/>
          <w:b/>
          <w:bCs/>
          <w:color w:val="000000"/>
          <w:kern w:val="0"/>
          <w:sz w:val="24"/>
          <w:szCs w:val="24"/>
        </w:rPr>
        <w:lastRenderedPageBreak/>
        <w:t>“十三五”师资队伍建设规划任务分解表</w:t>
      </w:r>
    </w:p>
    <w:tbl>
      <w:tblPr>
        <w:tblpPr w:leftFromText="189" w:rightFromText="189" w:topFromText="100" w:bottomFromText="100" w:vertAnchor="text"/>
        <w:tblW w:w="5000" w:type="pct"/>
        <w:tblCellMar>
          <w:left w:w="0" w:type="dxa"/>
          <w:right w:w="0" w:type="dxa"/>
        </w:tblCellMar>
        <w:tblLook w:val="04A0" w:firstRow="1" w:lastRow="0" w:firstColumn="1" w:lastColumn="0" w:noHBand="0" w:noVBand="1"/>
      </w:tblPr>
      <w:tblGrid>
        <w:gridCol w:w="710"/>
        <w:gridCol w:w="1134"/>
        <w:gridCol w:w="3685"/>
        <w:gridCol w:w="1417"/>
        <w:gridCol w:w="1276"/>
        <w:gridCol w:w="992"/>
        <w:gridCol w:w="992"/>
        <w:gridCol w:w="992"/>
        <w:gridCol w:w="992"/>
        <w:gridCol w:w="1984"/>
      </w:tblGrid>
      <w:tr w:rsidR="00903039" w:rsidRPr="00903039" w:rsidTr="00903039">
        <w:trPr>
          <w:trHeight w:val="730"/>
        </w:trPr>
        <w:tc>
          <w:tcPr>
            <w:tcW w:w="25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类别</w:t>
            </w:r>
          </w:p>
        </w:tc>
        <w:tc>
          <w:tcPr>
            <w:tcW w:w="1700"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具体指标</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2020年状态数或“十三五”增长总量</w:t>
            </w:r>
          </w:p>
        </w:tc>
        <w:tc>
          <w:tcPr>
            <w:tcW w:w="45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说明</w:t>
            </w:r>
          </w:p>
        </w:tc>
        <w:tc>
          <w:tcPr>
            <w:tcW w:w="2000" w:type="pct"/>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指标分解</w:t>
            </w:r>
          </w:p>
        </w:tc>
      </w:tr>
      <w:tr w:rsidR="00903039" w:rsidRPr="00903039" w:rsidTr="00903039">
        <w:trPr>
          <w:trHeight w:val="1142"/>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2016年</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2017年</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2018年</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2019年</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2020年</w:t>
            </w:r>
          </w:p>
        </w:tc>
      </w:tr>
      <w:tr w:rsidR="00903039" w:rsidRPr="00903039" w:rsidTr="00903039">
        <w:trPr>
          <w:trHeight w:val="762"/>
        </w:trPr>
        <w:tc>
          <w:tcPr>
            <w:tcW w:w="25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r w:rsidRPr="00903039">
              <w:rPr>
                <w:rFonts w:ascii="宋体" w:eastAsia="宋体" w:hAnsi="宋体" w:cs="宋体"/>
                <w:kern w:val="0"/>
                <w:sz w:val="24"/>
                <w:szCs w:val="24"/>
              </w:rPr>
              <w:t>师资队伍</w:t>
            </w:r>
          </w:p>
        </w:tc>
        <w:tc>
          <w:tcPr>
            <w:tcW w:w="4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规模与结构</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专任教师数(人)</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1000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约束性指标</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760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820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880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940</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1000</w:t>
            </w:r>
          </w:p>
        </w:tc>
      </w:tr>
      <w:tr w:rsidR="00903039" w:rsidRPr="00903039" w:rsidTr="00903039">
        <w:trPr>
          <w:trHeight w:val="930"/>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生师比</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18:1</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约束性指标</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19.15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18.85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18.55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18.25</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18</w:t>
            </w:r>
          </w:p>
        </w:tc>
      </w:tr>
      <w:tr w:rsidR="00903039" w:rsidRPr="00903039" w:rsidTr="00903039">
        <w:trPr>
          <w:trHeight w:val="730"/>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教授（人）</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100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53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60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70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84</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100</w:t>
            </w:r>
          </w:p>
        </w:tc>
      </w:tr>
      <w:tr w:rsidR="00903039" w:rsidRPr="00903039" w:rsidTr="00903039">
        <w:trPr>
          <w:trHeight w:val="730"/>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副教授（人）</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270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166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191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216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241</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270</w:t>
            </w:r>
          </w:p>
        </w:tc>
      </w:tr>
      <w:tr w:rsidR="00903039" w:rsidRPr="00903039" w:rsidTr="00903039">
        <w:trPr>
          <w:trHeight w:val="749"/>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具有博士学位教师（人）</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160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78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93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113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135</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160</w:t>
            </w:r>
          </w:p>
        </w:tc>
      </w:tr>
      <w:tr w:rsidR="00903039" w:rsidRPr="00903039" w:rsidTr="00903039">
        <w:trPr>
          <w:trHeight w:val="749"/>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具有硕士学位教师（人）</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750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605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641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677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713</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750</w:t>
            </w:r>
          </w:p>
        </w:tc>
      </w:tr>
      <w:tr w:rsidR="00903039" w:rsidRPr="00903039" w:rsidTr="00903039">
        <w:trPr>
          <w:trHeight w:val="958"/>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双</w:t>
            </w:r>
            <w:proofErr w:type="gramStart"/>
            <w:r w:rsidRPr="00903039">
              <w:rPr>
                <w:rFonts w:ascii="宋体" w:eastAsia="宋体" w:hAnsi="宋体" w:cs="宋体"/>
                <w:kern w:val="0"/>
                <w:sz w:val="24"/>
                <w:szCs w:val="24"/>
              </w:rPr>
              <w:t>师双能型教师</w:t>
            </w:r>
            <w:proofErr w:type="gramEnd"/>
            <w:r w:rsidRPr="00903039">
              <w:rPr>
                <w:rFonts w:ascii="宋体" w:eastAsia="宋体" w:hAnsi="宋体" w:cs="宋体"/>
                <w:kern w:val="0"/>
                <w:sz w:val="24"/>
                <w:szCs w:val="24"/>
              </w:rPr>
              <w:t>占专任教师比（%）</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29</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30</w:t>
            </w:r>
          </w:p>
        </w:tc>
      </w:tr>
      <w:tr w:rsidR="00903039" w:rsidRPr="00903039" w:rsidTr="00903039">
        <w:trPr>
          <w:trHeight w:val="1094"/>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具有留学或半年以上国外访问经历教师的比例（%）</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6.5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8</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10</w:t>
            </w:r>
          </w:p>
        </w:tc>
      </w:tr>
      <w:tr w:rsidR="00903039" w:rsidRPr="00903039" w:rsidTr="00903039">
        <w:trPr>
          <w:trHeight w:val="1853"/>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学科领军人才、两院院士（千人计划、万人计划、杰出青年基金或国家优秀青年科学基金、长江学者、芙蓉学者、国内外知名学者）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0-1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1-3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2-5</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3-5</w:t>
            </w:r>
          </w:p>
        </w:tc>
      </w:tr>
      <w:tr w:rsidR="00903039" w:rsidRPr="00903039" w:rsidTr="00903039">
        <w:trPr>
          <w:trHeight w:val="749"/>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4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团队</w:t>
            </w:r>
          </w:p>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建设</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省级以上教学团队（</w:t>
            </w:r>
            <w:proofErr w:type="gramStart"/>
            <w:r w:rsidRPr="00903039">
              <w:rPr>
                <w:rFonts w:ascii="宋体" w:eastAsia="宋体" w:hAnsi="宋体" w:cs="宋体"/>
                <w:kern w:val="0"/>
                <w:sz w:val="24"/>
                <w:szCs w:val="24"/>
              </w:rPr>
              <w:t>个</w:t>
            </w:r>
            <w:proofErr w:type="gramEnd"/>
            <w:r w:rsidRPr="00903039">
              <w:rPr>
                <w:rFonts w:ascii="宋体" w:eastAsia="宋体" w:hAnsi="宋体" w:cs="宋体"/>
                <w:kern w:val="0"/>
                <w:sz w:val="24"/>
                <w:szCs w:val="24"/>
              </w:rPr>
              <w:t>）</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4-5</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5</w:t>
            </w:r>
          </w:p>
        </w:tc>
      </w:tr>
      <w:tr w:rsidR="00903039" w:rsidRPr="00903039" w:rsidTr="00903039">
        <w:trPr>
          <w:trHeight w:val="770"/>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textAlignment w:val="center"/>
              <w:rPr>
                <w:rFonts w:ascii="宋体" w:eastAsia="宋体" w:hAnsi="宋体" w:cs="宋体"/>
                <w:kern w:val="0"/>
                <w:sz w:val="24"/>
                <w:szCs w:val="24"/>
              </w:rPr>
            </w:pPr>
            <w:r w:rsidRPr="00903039">
              <w:rPr>
                <w:rFonts w:ascii="宋体" w:eastAsia="宋体" w:hAnsi="宋体" w:cs="宋体"/>
                <w:kern w:val="0"/>
                <w:sz w:val="24"/>
                <w:szCs w:val="24"/>
              </w:rPr>
              <w:t>省级以上科研团队（</w:t>
            </w:r>
            <w:proofErr w:type="gramStart"/>
            <w:r w:rsidRPr="00903039">
              <w:rPr>
                <w:rFonts w:ascii="宋体" w:eastAsia="宋体" w:hAnsi="宋体" w:cs="宋体"/>
                <w:kern w:val="0"/>
                <w:sz w:val="24"/>
                <w:szCs w:val="24"/>
              </w:rPr>
              <w:t>个</w:t>
            </w:r>
            <w:proofErr w:type="gramEnd"/>
            <w:r w:rsidRPr="00903039">
              <w:rPr>
                <w:rFonts w:ascii="宋体" w:eastAsia="宋体" w:hAnsi="宋体" w:cs="宋体"/>
                <w:kern w:val="0"/>
                <w:sz w:val="24"/>
                <w:szCs w:val="24"/>
              </w:rPr>
              <w:t>）</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4</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2-3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3-4</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textAlignment w:val="center"/>
              <w:rPr>
                <w:rFonts w:ascii="宋体" w:eastAsia="宋体" w:hAnsi="宋体" w:cs="宋体"/>
                <w:kern w:val="0"/>
                <w:sz w:val="24"/>
                <w:szCs w:val="24"/>
              </w:rPr>
            </w:pPr>
            <w:r w:rsidRPr="00903039">
              <w:rPr>
                <w:rFonts w:ascii="宋体" w:eastAsia="宋体" w:hAnsi="宋体" w:cs="宋体"/>
                <w:kern w:val="0"/>
                <w:sz w:val="24"/>
                <w:szCs w:val="24"/>
              </w:rPr>
              <w:t>4</w:t>
            </w:r>
          </w:p>
        </w:tc>
      </w:tr>
      <w:tr w:rsidR="00903039" w:rsidRPr="00903039" w:rsidTr="00903039">
        <w:trPr>
          <w:trHeight w:val="807"/>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r w:rsidRPr="00903039">
              <w:rPr>
                <w:rFonts w:ascii="宋体" w:eastAsia="宋体" w:hAnsi="宋体" w:cs="宋体"/>
                <w:kern w:val="0"/>
                <w:sz w:val="24"/>
                <w:szCs w:val="24"/>
              </w:rPr>
              <w:t>备注：上述专任教师数不包含全职外聘教师和企业教师、机关部门有教师资格证、担任教学任务的人员。</w:t>
            </w:r>
          </w:p>
        </w:tc>
      </w:tr>
    </w:tbl>
    <w:p w:rsidR="00903039" w:rsidRPr="00903039" w:rsidRDefault="00903039" w:rsidP="00903039">
      <w:pPr>
        <w:widowControl/>
        <w:shd w:val="clear" w:color="auto" w:fill="F5F5F5"/>
        <w:spacing w:line="520" w:lineRule="exact"/>
        <w:ind w:firstLine="480"/>
        <w:jc w:val="left"/>
        <w:rPr>
          <w:rFonts w:ascii="宋体" w:eastAsia="宋体" w:hAnsi="宋体" w:cs="宋体" w:hint="eastAsia"/>
          <w:b/>
          <w:color w:val="000000"/>
          <w:kern w:val="0"/>
          <w:sz w:val="24"/>
          <w:szCs w:val="24"/>
        </w:rPr>
      </w:pPr>
      <w:r w:rsidRPr="00903039">
        <w:rPr>
          <w:rFonts w:ascii="宋体" w:eastAsia="宋体" w:hAnsi="宋体" w:cs="宋体" w:hint="eastAsia"/>
          <w:b/>
          <w:color w:val="000000"/>
          <w:kern w:val="0"/>
          <w:sz w:val="24"/>
          <w:szCs w:val="24"/>
        </w:rPr>
        <w:t>1.增加师资总量，夯实人才基础</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lastRenderedPageBreak/>
        <w:t>根据学校“十三五”期间学科发展需要，以体现学校办学特色，保证传统优势学科专业可持续发展，优化师资队伍结构为前提，优先引进急需人才，稳步增加教师总量。2020年底，专任教师达到1000人左右，专职教师数量占全校人员编制总数的65%以上，生师比达到18：1以下。</w:t>
      </w:r>
    </w:p>
    <w:p w:rsidR="00903039" w:rsidRDefault="00903039" w:rsidP="00903039">
      <w:pPr>
        <w:widowControl/>
        <w:shd w:val="clear" w:color="auto" w:fill="F5F5F5"/>
        <w:spacing w:line="520" w:lineRule="exact"/>
        <w:jc w:val="center"/>
        <w:rPr>
          <w:rFonts w:ascii="华文中宋" w:eastAsia="华文中宋" w:hAnsi="华文中宋" w:cs="宋体"/>
          <w:b/>
          <w:bCs/>
          <w:color w:val="000000"/>
          <w:kern w:val="0"/>
          <w:sz w:val="24"/>
          <w:szCs w:val="24"/>
        </w:rPr>
        <w:sectPr w:rsidR="00903039" w:rsidSect="00903039">
          <w:pgSz w:w="16838" w:h="11906" w:orient="landscape"/>
          <w:pgMar w:top="1797" w:right="1440" w:bottom="1797" w:left="1440" w:header="851" w:footer="992" w:gutter="0"/>
          <w:cols w:space="425"/>
          <w:docGrid w:linePitch="312"/>
        </w:sectPr>
      </w:pPr>
    </w:p>
    <w:p w:rsidR="00903039" w:rsidRPr="00903039" w:rsidRDefault="00903039" w:rsidP="00903039">
      <w:pPr>
        <w:widowControl/>
        <w:shd w:val="clear" w:color="auto" w:fill="F5F5F5"/>
        <w:spacing w:line="520" w:lineRule="exact"/>
        <w:jc w:val="center"/>
        <w:rPr>
          <w:rFonts w:ascii="宋体" w:eastAsia="宋体" w:hAnsi="宋体" w:cs="宋体" w:hint="eastAsia"/>
          <w:color w:val="000000"/>
          <w:kern w:val="0"/>
          <w:sz w:val="24"/>
          <w:szCs w:val="24"/>
        </w:rPr>
      </w:pPr>
      <w:r w:rsidRPr="00903039">
        <w:rPr>
          <w:rFonts w:ascii="华文中宋" w:eastAsia="华文中宋" w:hAnsi="华文中宋" w:cs="宋体" w:hint="eastAsia"/>
          <w:b/>
          <w:bCs/>
          <w:color w:val="000000"/>
          <w:kern w:val="0"/>
          <w:sz w:val="24"/>
          <w:szCs w:val="24"/>
        </w:rPr>
        <w:lastRenderedPageBreak/>
        <w:t>各二级学院“十三五”末专任教师情况表</w:t>
      </w:r>
    </w:p>
    <w:tbl>
      <w:tblPr>
        <w:tblW w:w="5000" w:type="pct"/>
        <w:shd w:val="clear" w:color="auto" w:fill="F5F5F5"/>
        <w:tblCellMar>
          <w:left w:w="0" w:type="dxa"/>
          <w:right w:w="0" w:type="dxa"/>
        </w:tblCellMar>
        <w:tblLook w:val="04A0" w:firstRow="1" w:lastRow="0" w:firstColumn="1" w:lastColumn="0" w:noHBand="0" w:noVBand="1"/>
      </w:tblPr>
      <w:tblGrid>
        <w:gridCol w:w="1169"/>
        <w:gridCol w:w="1023"/>
        <w:gridCol w:w="876"/>
        <w:gridCol w:w="1023"/>
        <w:gridCol w:w="1023"/>
        <w:gridCol w:w="1023"/>
        <w:gridCol w:w="1023"/>
        <w:gridCol w:w="1023"/>
        <w:gridCol w:w="1023"/>
        <w:gridCol w:w="1023"/>
        <w:gridCol w:w="1023"/>
        <w:gridCol w:w="731"/>
        <w:gridCol w:w="1023"/>
        <w:gridCol w:w="1168"/>
      </w:tblGrid>
      <w:tr w:rsidR="00903039" w:rsidRPr="00903039" w:rsidTr="00903039">
        <w:trPr>
          <w:trHeight w:val="685"/>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 </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总数</w:t>
            </w:r>
          </w:p>
        </w:tc>
        <w:tc>
          <w:tcPr>
            <w:tcW w:w="3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安工学院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proofErr w:type="gramStart"/>
            <w:r w:rsidRPr="00903039">
              <w:rPr>
                <w:rFonts w:ascii="宋体" w:eastAsia="宋体" w:hAnsi="宋体" w:cs="宋体"/>
                <w:color w:val="000000"/>
                <w:kern w:val="0"/>
                <w:sz w:val="24"/>
                <w:szCs w:val="24"/>
              </w:rPr>
              <w:t>材化学院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电信学院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机械学院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proofErr w:type="gramStart"/>
            <w:r w:rsidRPr="00903039">
              <w:rPr>
                <w:rFonts w:ascii="宋体" w:eastAsia="宋体" w:hAnsi="宋体" w:cs="宋体"/>
                <w:color w:val="000000"/>
                <w:kern w:val="0"/>
                <w:sz w:val="24"/>
                <w:szCs w:val="24"/>
              </w:rPr>
              <w:t>计信学院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建工学院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经管学院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proofErr w:type="gramStart"/>
            <w:r w:rsidRPr="00903039">
              <w:rPr>
                <w:rFonts w:ascii="宋体" w:eastAsia="宋体" w:hAnsi="宋体" w:cs="宋体"/>
                <w:color w:val="000000"/>
                <w:kern w:val="0"/>
                <w:sz w:val="24"/>
                <w:szCs w:val="24"/>
              </w:rPr>
              <w:t>数能学院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外国语学院</w:t>
            </w:r>
          </w:p>
        </w:tc>
        <w:tc>
          <w:tcPr>
            <w:tcW w:w="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proofErr w:type="gramStart"/>
            <w:r w:rsidRPr="00903039">
              <w:rPr>
                <w:rFonts w:ascii="宋体" w:eastAsia="宋体" w:hAnsi="宋体" w:cs="宋体"/>
                <w:color w:val="000000"/>
                <w:kern w:val="0"/>
                <w:sz w:val="24"/>
                <w:szCs w:val="24"/>
              </w:rPr>
              <w:t>马院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体育教学部</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其</w:t>
            </w:r>
          </w:p>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他</w:t>
            </w:r>
          </w:p>
        </w:tc>
      </w:tr>
      <w:tr w:rsidR="00903039" w:rsidRPr="00903039" w:rsidTr="00903039">
        <w:trPr>
          <w:trHeight w:val="567"/>
        </w:trPr>
        <w:tc>
          <w:tcPr>
            <w:tcW w:w="4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现状</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699</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52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56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73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72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92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88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50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78</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33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40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 </w:t>
            </w:r>
          </w:p>
        </w:tc>
      </w:tr>
      <w:tr w:rsidR="00903039" w:rsidRPr="00903039" w:rsidTr="00903039">
        <w:trPr>
          <w:trHeight w:val="742"/>
        </w:trPr>
        <w:tc>
          <w:tcPr>
            <w:tcW w:w="4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按生师比测算</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686</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51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94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78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108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110</w:t>
            </w:r>
          </w:p>
        </w:tc>
        <w:tc>
          <w:tcPr>
            <w:tcW w:w="1700" w:type="pct"/>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116</w:t>
            </w:r>
          </w:p>
        </w:tc>
      </w:tr>
      <w:tr w:rsidR="00903039" w:rsidRPr="00903039" w:rsidTr="00903039">
        <w:trPr>
          <w:trHeight w:val="1230"/>
        </w:trPr>
        <w:tc>
          <w:tcPr>
            <w:tcW w:w="4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“十三五”</w:t>
            </w:r>
            <w:proofErr w:type="gramStart"/>
            <w:r w:rsidRPr="00903039">
              <w:rPr>
                <w:rFonts w:ascii="宋体" w:eastAsia="宋体" w:hAnsi="宋体" w:cs="宋体"/>
                <w:color w:val="000000"/>
                <w:kern w:val="0"/>
                <w:sz w:val="24"/>
                <w:szCs w:val="24"/>
              </w:rPr>
              <w:t>末学生</w:t>
            </w:r>
            <w:proofErr w:type="gramEnd"/>
            <w:r w:rsidRPr="00903039">
              <w:rPr>
                <w:rFonts w:ascii="宋体" w:eastAsia="宋体" w:hAnsi="宋体" w:cs="宋体"/>
                <w:color w:val="000000"/>
                <w:kern w:val="0"/>
                <w:sz w:val="24"/>
                <w:szCs w:val="24"/>
              </w:rPr>
              <w:t>数</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18000</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1680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1780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2860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2460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1950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2840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3000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470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960</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w:t>
            </w:r>
          </w:p>
        </w:tc>
      </w:tr>
      <w:tr w:rsidR="00903039" w:rsidRPr="00903039" w:rsidTr="00903039">
        <w:trPr>
          <w:trHeight w:val="577"/>
        </w:trPr>
        <w:tc>
          <w:tcPr>
            <w:tcW w:w="4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2020年末</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1000</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69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111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96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106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110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116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79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97</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58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77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color w:val="000000"/>
                <w:kern w:val="0"/>
                <w:sz w:val="24"/>
                <w:szCs w:val="24"/>
              </w:rPr>
            </w:pPr>
            <w:r w:rsidRPr="00903039">
              <w:rPr>
                <w:rFonts w:ascii="宋体" w:eastAsia="宋体" w:hAnsi="宋体" w:cs="宋体"/>
                <w:color w:val="000000"/>
                <w:kern w:val="0"/>
                <w:sz w:val="24"/>
                <w:szCs w:val="24"/>
              </w:rPr>
              <w:t>16</w:t>
            </w:r>
          </w:p>
        </w:tc>
      </w:tr>
    </w:tbl>
    <w:p w:rsid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注：1.备选专业中，车辆工程学生人数计入机械学院，风景园林计入建工学院；</w:t>
      </w:r>
    </w:p>
    <w:p w:rsidR="00903039" w:rsidRDefault="00903039" w:rsidP="00903039">
      <w:pPr>
        <w:widowControl/>
        <w:shd w:val="clear" w:color="auto" w:fill="F5F5F5"/>
        <w:spacing w:line="520" w:lineRule="exact"/>
        <w:ind w:firstLineChars="300" w:firstLine="72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2.“其他”包括军事理论、心理健康教育、就业指导与创新创业课程等任课教师；</w:t>
      </w:r>
    </w:p>
    <w:p w:rsidR="00903039" w:rsidRPr="00903039" w:rsidRDefault="00903039" w:rsidP="00903039">
      <w:pPr>
        <w:widowControl/>
        <w:shd w:val="clear" w:color="auto" w:fill="F5F5F5"/>
        <w:spacing w:line="520" w:lineRule="exact"/>
        <w:ind w:firstLineChars="300" w:firstLine="72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3.2020年末专任教师数按生师比及课时比例测算得出；</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  </w:t>
      </w:r>
      <w:r w:rsidRPr="00903039">
        <w:rPr>
          <w:rFonts w:ascii="宋体" w:eastAsia="宋体" w:hAnsi="宋体" w:cs="宋体" w:hint="eastAsia"/>
          <w:color w:val="000000"/>
          <w:kern w:val="0"/>
          <w:sz w:val="24"/>
          <w:szCs w:val="24"/>
        </w:rPr>
        <w:t>4.现有专任教师人数699人，统计截止日期为2015年12月，且不包含全职外聘教师和企业教师、机关部门有教师资格证、担任教学任务的人员。</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b/>
          <w:color w:val="000000"/>
          <w:kern w:val="0"/>
          <w:sz w:val="24"/>
          <w:szCs w:val="24"/>
        </w:rPr>
      </w:pPr>
      <w:r w:rsidRPr="00903039">
        <w:rPr>
          <w:rFonts w:ascii="宋体" w:eastAsia="宋体" w:hAnsi="宋体" w:cs="宋体" w:hint="eastAsia"/>
          <w:b/>
          <w:color w:val="000000"/>
          <w:kern w:val="0"/>
          <w:sz w:val="24"/>
          <w:szCs w:val="24"/>
        </w:rPr>
        <w:t>2.优化师资结构，增添队伍活力</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（1）学历结构：继续采取培养与引进相结合，提高博士学位教师比例，到“十三五”末期，具有博士学位的教师达到160人。</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（2）职称结构：增加高级职称教师的数量，全校具备副教授以上职称的教师占专职教师比例达到35%以上，其中教授达到100人左右，副教授达到270人左右。</w:t>
      </w:r>
    </w:p>
    <w:p w:rsidR="00903039" w:rsidRPr="00903039" w:rsidRDefault="00903039" w:rsidP="00903039">
      <w:pPr>
        <w:widowControl/>
        <w:shd w:val="clear" w:color="auto" w:fill="F5F5F5"/>
        <w:spacing w:line="520" w:lineRule="exact"/>
        <w:ind w:firstLine="561"/>
        <w:jc w:val="center"/>
        <w:rPr>
          <w:rFonts w:ascii="宋体" w:eastAsia="宋体" w:hAnsi="宋体" w:cs="宋体" w:hint="eastAsia"/>
          <w:color w:val="000000"/>
          <w:kern w:val="0"/>
          <w:sz w:val="24"/>
          <w:szCs w:val="24"/>
        </w:rPr>
      </w:pPr>
      <w:r w:rsidRPr="00903039">
        <w:rPr>
          <w:rFonts w:ascii="华文中宋" w:eastAsia="华文中宋" w:hAnsi="华文中宋" w:cs="宋体" w:hint="eastAsia"/>
          <w:b/>
          <w:bCs/>
          <w:color w:val="000000"/>
          <w:kern w:val="0"/>
          <w:sz w:val="24"/>
          <w:szCs w:val="24"/>
        </w:rPr>
        <w:t>各二级学院“十三五”末师资结构目标情况表</w:t>
      </w:r>
    </w:p>
    <w:tbl>
      <w:tblPr>
        <w:tblW w:w="5000" w:type="pct"/>
        <w:jc w:val="center"/>
        <w:tblCellMar>
          <w:left w:w="0" w:type="dxa"/>
          <w:right w:w="0" w:type="dxa"/>
        </w:tblCellMar>
        <w:tblLook w:val="04A0" w:firstRow="1" w:lastRow="0" w:firstColumn="1" w:lastColumn="0" w:noHBand="0" w:noVBand="1"/>
      </w:tblPr>
      <w:tblGrid>
        <w:gridCol w:w="623"/>
        <w:gridCol w:w="934"/>
        <w:gridCol w:w="934"/>
        <w:gridCol w:w="1090"/>
        <w:gridCol w:w="1090"/>
        <w:gridCol w:w="1090"/>
        <w:gridCol w:w="1090"/>
        <w:gridCol w:w="1090"/>
        <w:gridCol w:w="1090"/>
        <w:gridCol w:w="1090"/>
        <w:gridCol w:w="1091"/>
        <w:gridCol w:w="1091"/>
        <w:gridCol w:w="780"/>
        <w:gridCol w:w="1091"/>
      </w:tblGrid>
      <w:tr w:rsidR="00903039" w:rsidRPr="00903039" w:rsidTr="00903039">
        <w:trPr>
          <w:jc w:val="center"/>
        </w:trPr>
        <w:tc>
          <w:tcPr>
            <w:tcW w:w="50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 </w:t>
            </w:r>
          </w:p>
        </w:tc>
        <w:tc>
          <w:tcPr>
            <w:tcW w:w="3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总数</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安工学院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proofErr w:type="gramStart"/>
            <w:r w:rsidRPr="00903039">
              <w:rPr>
                <w:rFonts w:ascii="宋体" w:eastAsia="宋体" w:hAnsi="宋体" w:cs="宋体"/>
                <w:kern w:val="0"/>
                <w:sz w:val="24"/>
                <w:szCs w:val="24"/>
              </w:rPr>
              <w:t>材化学院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电信学院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机械学院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proofErr w:type="gramStart"/>
            <w:r w:rsidRPr="00903039">
              <w:rPr>
                <w:rFonts w:ascii="宋体" w:eastAsia="宋体" w:hAnsi="宋体" w:cs="宋体"/>
                <w:kern w:val="0"/>
                <w:sz w:val="24"/>
                <w:szCs w:val="24"/>
              </w:rPr>
              <w:t>计信学院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建工学院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经管学院</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proofErr w:type="gramStart"/>
            <w:r w:rsidRPr="00903039">
              <w:rPr>
                <w:rFonts w:ascii="宋体" w:eastAsia="宋体" w:hAnsi="宋体" w:cs="宋体"/>
                <w:kern w:val="0"/>
                <w:sz w:val="24"/>
                <w:szCs w:val="24"/>
              </w:rPr>
              <w:t>数能学院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外国语学院</w:t>
            </w:r>
          </w:p>
        </w:tc>
        <w:tc>
          <w:tcPr>
            <w:tcW w:w="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roofErr w:type="gramStart"/>
            <w:r w:rsidRPr="00903039">
              <w:rPr>
                <w:rFonts w:ascii="宋体" w:eastAsia="宋体" w:hAnsi="宋体" w:cs="宋体"/>
                <w:kern w:val="0"/>
                <w:sz w:val="24"/>
                <w:szCs w:val="24"/>
              </w:rPr>
              <w:t>马院</w:t>
            </w:r>
            <w:proofErr w:type="gramEnd"/>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体育教学部</w:t>
            </w:r>
          </w:p>
        </w:tc>
      </w:tr>
      <w:tr w:rsidR="00903039" w:rsidRPr="00903039" w:rsidTr="00903039">
        <w:trPr>
          <w:trHeight w:val="280"/>
          <w:jc w:val="center"/>
        </w:trPr>
        <w:tc>
          <w:tcPr>
            <w:tcW w:w="20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教授</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现状</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0</w:t>
            </w:r>
          </w:p>
        </w:tc>
      </w:tr>
      <w:tr w:rsidR="00903039" w:rsidRPr="00903039" w:rsidTr="0090303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目标</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7</w:t>
            </w:r>
          </w:p>
        </w:tc>
      </w:tr>
      <w:tr w:rsidR="00903039" w:rsidRPr="00903039" w:rsidTr="00903039">
        <w:trPr>
          <w:trHeight w:val="240"/>
          <w:jc w:val="center"/>
        </w:trPr>
        <w:tc>
          <w:tcPr>
            <w:tcW w:w="20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副教</w:t>
            </w:r>
          </w:p>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授</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现状</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134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6</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r>
      <w:tr w:rsidR="00903039" w:rsidRPr="00903039" w:rsidTr="00903039">
        <w:trPr>
          <w:trHeight w:val="380"/>
          <w:jc w:val="center"/>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目标</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270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26</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21</w:t>
            </w:r>
          </w:p>
        </w:tc>
      </w:tr>
      <w:tr w:rsidR="00903039" w:rsidRPr="00903039" w:rsidTr="00903039">
        <w:trPr>
          <w:trHeight w:val="300"/>
          <w:jc w:val="center"/>
        </w:trPr>
        <w:tc>
          <w:tcPr>
            <w:tcW w:w="20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博</w:t>
            </w:r>
            <w:r w:rsidRPr="00903039">
              <w:rPr>
                <w:rFonts w:ascii="宋体" w:eastAsia="宋体" w:hAnsi="宋体" w:cs="宋体"/>
                <w:kern w:val="0"/>
                <w:sz w:val="24"/>
                <w:szCs w:val="24"/>
              </w:rPr>
              <w:lastRenderedPageBreak/>
              <w:t>士</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lastRenderedPageBreak/>
              <w:t>现状</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65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14</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0</w:t>
            </w:r>
          </w:p>
        </w:tc>
      </w:tr>
      <w:tr w:rsidR="00903039" w:rsidRPr="00903039" w:rsidTr="00903039">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目标</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160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11</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17</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16</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12</w:t>
            </w:r>
          </w:p>
        </w:tc>
      </w:tr>
      <w:tr w:rsidR="00903039" w:rsidRPr="00903039" w:rsidTr="00903039">
        <w:trPr>
          <w:trHeight w:val="280"/>
          <w:jc w:val="center"/>
        </w:trPr>
        <w:tc>
          <w:tcPr>
            <w:tcW w:w="0" w:type="auto"/>
            <w:vMerge/>
            <w:tcBorders>
              <w:top w:val="nil"/>
              <w:left w:val="single" w:sz="8" w:space="0" w:color="auto"/>
              <w:bottom w:val="single" w:sz="8" w:space="0" w:color="auto"/>
              <w:right w:val="single" w:sz="8" w:space="0" w:color="auto"/>
            </w:tcBorders>
            <w:vAlign w:val="center"/>
            <w:hideMark/>
          </w:tcPr>
          <w:p w:rsidR="00903039" w:rsidRPr="00903039" w:rsidRDefault="00903039" w:rsidP="00903039">
            <w:pPr>
              <w:widowControl/>
              <w:spacing w:line="520" w:lineRule="exact"/>
              <w:jc w:val="left"/>
              <w:rPr>
                <w:rFonts w:ascii="宋体" w:eastAsia="宋体" w:hAnsi="宋体" w:cs="宋体"/>
                <w:kern w:val="0"/>
                <w:sz w:val="24"/>
                <w:szCs w:val="24"/>
              </w:rPr>
            </w:pP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调控</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162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18</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22</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16</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13</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19</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15</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10</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3039" w:rsidRPr="00903039" w:rsidRDefault="00903039" w:rsidP="00903039">
            <w:pPr>
              <w:widowControl/>
              <w:spacing w:line="520" w:lineRule="exact"/>
              <w:jc w:val="center"/>
              <w:rPr>
                <w:rFonts w:ascii="宋体" w:eastAsia="宋体" w:hAnsi="宋体" w:cs="宋体"/>
                <w:kern w:val="0"/>
                <w:sz w:val="24"/>
                <w:szCs w:val="24"/>
              </w:rPr>
            </w:pPr>
            <w:r w:rsidRPr="00903039">
              <w:rPr>
                <w:rFonts w:ascii="宋体" w:eastAsia="宋体" w:hAnsi="宋体" w:cs="宋体"/>
                <w:kern w:val="0"/>
                <w:sz w:val="24"/>
                <w:szCs w:val="24"/>
              </w:rPr>
              <w:t>2</w:t>
            </w:r>
          </w:p>
        </w:tc>
      </w:tr>
    </w:tbl>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备注：1.目标数均按占比计算得出；</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w:t>
      </w:r>
      <w:r w:rsidRPr="00903039">
        <w:rPr>
          <w:rFonts w:ascii="宋体" w:eastAsia="宋体" w:hAnsi="宋体" w:cs="宋体" w:hint="eastAsia"/>
          <w:color w:val="000000"/>
          <w:kern w:val="0"/>
          <w:sz w:val="24"/>
          <w:szCs w:val="24"/>
        </w:rPr>
        <w:t>2.博士</w:t>
      </w:r>
      <w:r w:rsidRPr="00903039">
        <w:rPr>
          <w:rFonts w:ascii="宋体" w:eastAsia="宋体" w:hAnsi="宋体" w:cs="宋体" w:hint="eastAsia"/>
          <w:color w:val="000000"/>
          <w:spacing w:val="-11"/>
          <w:kern w:val="0"/>
          <w:sz w:val="24"/>
          <w:szCs w:val="24"/>
        </w:rPr>
        <w:t>调控</w:t>
      </w:r>
      <w:proofErr w:type="gramStart"/>
      <w:r w:rsidRPr="00903039">
        <w:rPr>
          <w:rFonts w:ascii="宋体" w:eastAsia="宋体" w:hAnsi="宋体" w:cs="宋体" w:hint="eastAsia"/>
          <w:color w:val="000000"/>
          <w:spacing w:val="-11"/>
          <w:kern w:val="0"/>
          <w:sz w:val="24"/>
          <w:szCs w:val="24"/>
        </w:rPr>
        <w:t>数结合</w:t>
      </w:r>
      <w:proofErr w:type="gramEnd"/>
      <w:r w:rsidRPr="00903039">
        <w:rPr>
          <w:rFonts w:ascii="宋体" w:eastAsia="宋体" w:hAnsi="宋体" w:cs="宋体" w:hint="eastAsia"/>
          <w:color w:val="000000"/>
          <w:spacing w:val="-11"/>
          <w:kern w:val="0"/>
          <w:sz w:val="24"/>
          <w:szCs w:val="24"/>
        </w:rPr>
        <w:t>学校的重点发展学科、创新团队、特色专业和申硕点等进行调整得出。</w:t>
      </w:r>
      <w:r w:rsidRPr="00903039">
        <w:rPr>
          <w:rFonts w:ascii="宋体" w:eastAsia="宋体" w:hAnsi="宋体" w:cs="宋体" w:hint="eastAsia"/>
          <w:color w:val="000000"/>
          <w:kern w:val="0"/>
          <w:sz w:val="24"/>
          <w:szCs w:val="24"/>
        </w:rPr>
        <w:t> </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（3）学缘结构：拓宽师资来源渠道，实现教师学</w:t>
      </w:r>
      <w:proofErr w:type="gramStart"/>
      <w:r w:rsidRPr="00903039">
        <w:rPr>
          <w:rFonts w:ascii="宋体" w:eastAsia="宋体" w:hAnsi="宋体" w:cs="宋体" w:hint="eastAsia"/>
          <w:color w:val="000000"/>
          <w:kern w:val="0"/>
          <w:sz w:val="24"/>
          <w:szCs w:val="24"/>
        </w:rPr>
        <w:t>缘结构</w:t>
      </w:r>
      <w:proofErr w:type="gramEnd"/>
      <w:r w:rsidRPr="00903039">
        <w:rPr>
          <w:rFonts w:ascii="宋体" w:eastAsia="宋体" w:hAnsi="宋体" w:cs="宋体" w:hint="eastAsia"/>
          <w:color w:val="000000"/>
          <w:kern w:val="0"/>
          <w:sz w:val="24"/>
          <w:szCs w:val="24"/>
        </w:rPr>
        <w:t>多元化，控制学缘相近度在10%左右，提高具有国际教育背景的专任教师数量。</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（4）年龄结构：到2020年，我校中青年教师占专任教师比例保持在65%左右，师资队伍中，老、中、</w:t>
      </w:r>
      <w:proofErr w:type="gramStart"/>
      <w:r w:rsidRPr="00903039">
        <w:rPr>
          <w:rFonts w:ascii="宋体" w:eastAsia="宋体" w:hAnsi="宋体" w:cs="宋体" w:hint="eastAsia"/>
          <w:color w:val="000000"/>
          <w:kern w:val="0"/>
          <w:sz w:val="24"/>
          <w:szCs w:val="24"/>
        </w:rPr>
        <w:t>青年龄</w:t>
      </w:r>
      <w:proofErr w:type="gramEnd"/>
      <w:r w:rsidRPr="00903039">
        <w:rPr>
          <w:rFonts w:ascii="宋体" w:eastAsia="宋体" w:hAnsi="宋体" w:cs="宋体" w:hint="eastAsia"/>
          <w:color w:val="000000"/>
          <w:kern w:val="0"/>
          <w:sz w:val="24"/>
          <w:szCs w:val="24"/>
        </w:rPr>
        <w:t>梯队结构更趋合理。较大幅度地提高45岁以下教授及35岁以下副教授的数量。</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3.加强学科梯队建设，提升人才内涵</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为配合学校重点学科和特色学科建设，制定圆融211人才工程（引进2名高水平的大师级领军人才、引进与培养10名国内知名专家、引进与培养100名具有博士学历学位的教师），为重点学科和特色学科储备人才。</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1）加强高端引领人才队伍建设。以引进国内知名的科学家、科技领军人才为重点，充分发挥拔尖人才在重点学科人才队伍建设中的引领作用。引进入选新世纪国家百千万人才工程的学术和技术带头人1-2名，聘任“芙蓉学者”特聘教授2-3名。</w:t>
      </w:r>
    </w:p>
    <w:p w:rsidR="00903039" w:rsidRPr="00903039" w:rsidRDefault="00903039" w:rsidP="00903039">
      <w:pPr>
        <w:widowControl/>
        <w:shd w:val="clear" w:color="auto" w:fill="F5F5F5"/>
        <w:spacing w:line="520" w:lineRule="exact"/>
        <w:ind w:firstLine="480"/>
        <w:jc w:val="lef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2）加强创新团队建设。建设以高端人才领军的、20名左右具有博士学位的中青年教师为科研骨干的科技创新团队，大力推进重点学科、重点实验室建设，在数量和质量上实现“项目推进”的重大突破，更多、更好地为地方区域经济社会发展服务。</w:t>
      </w:r>
    </w:p>
    <w:p w:rsidR="00903039" w:rsidRDefault="00903039" w:rsidP="00903039">
      <w:pPr>
        <w:widowControl/>
        <w:shd w:val="clear" w:color="auto" w:fill="F5F5F5"/>
        <w:spacing w:line="520" w:lineRule="exact"/>
        <w:ind w:firstLine="482"/>
        <w:jc w:val="left"/>
        <w:outlineLvl w:val="1"/>
        <w:rPr>
          <w:rFonts w:ascii="宋体" w:eastAsia="宋体" w:hAnsi="宋体" w:cs="宋体"/>
          <w:b/>
          <w:bCs/>
          <w:color w:val="000000"/>
          <w:kern w:val="0"/>
          <w:sz w:val="24"/>
          <w:szCs w:val="24"/>
        </w:rPr>
        <w:sectPr w:rsidR="00903039" w:rsidSect="00903039">
          <w:pgSz w:w="16838" w:h="11906" w:orient="landscape"/>
          <w:pgMar w:top="1797" w:right="1440" w:bottom="1797" w:left="1440" w:header="851" w:footer="992" w:gutter="0"/>
          <w:cols w:space="425"/>
          <w:docGrid w:linePitch="312"/>
        </w:sectPr>
      </w:pPr>
      <w:bookmarkStart w:id="7" w:name="_Toc19990"/>
    </w:p>
    <w:p w:rsidR="00903039" w:rsidRPr="00903039" w:rsidRDefault="00903039" w:rsidP="00903039">
      <w:pPr>
        <w:widowControl/>
        <w:shd w:val="clear" w:color="auto" w:fill="F5F5F5"/>
        <w:spacing w:line="520" w:lineRule="exact"/>
        <w:ind w:firstLine="482"/>
        <w:jc w:val="left"/>
        <w:outlineLvl w:val="1"/>
        <w:rPr>
          <w:rFonts w:ascii="宋体" w:eastAsia="宋体" w:hAnsi="宋体" w:cs="宋体" w:hint="eastAsia"/>
          <w:b/>
          <w:bCs/>
          <w:color w:val="000000"/>
          <w:kern w:val="0"/>
          <w:sz w:val="24"/>
          <w:szCs w:val="24"/>
        </w:rPr>
      </w:pPr>
      <w:bookmarkStart w:id="8" w:name="_GoBack"/>
      <w:bookmarkEnd w:id="8"/>
      <w:r w:rsidRPr="00903039">
        <w:rPr>
          <w:rFonts w:ascii="宋体" w:eastAsia="宋体" w:hAnsi="宋体" w:cs="宋体" w:hint="eastAsia"/>
          <w:b/>
          <w:bCs/>
          <w:color w:val="000000"/>
          <w:kern w:val="0"/>
          <w:sz w:val="24"/>
          <w:szCs w:val="24"/>
        </w:rPr>
        <w:lastRenderedPageBreak/>
        <w:t>三、师资队伍建设的具体措施</w:t>
      </w:r>
      <w:bookmarkEnd w:id="7"/>
    </w:p>
    <w:p w:rsidR="00903039" w:rsidRPr="00903039" w:rsidRDefault="00903039" w:rsidP="00903039">
      <w:pPr>
        <w:widowControl/>
        <w:shd w:val="clear" w:color="auto" w:fill="F5F5F5"/>
        <w:spacing w:line="520" w:lineRule="exact"/>
        <w:outlineLvl w:val="2"/>
        <w:rPr>
          <w:rFonts w:ascii="宋体" w:eastAsia="宋体" w:hAnsi="宋体" w:cs="宋体" w:hint="eastAsia"/>
          <w:b/>
          <w:bCs/>
          <w:color w:val="000000"/>
          <w:kern w:val="0"/>
          <w:sz w:val="24"/>
          <w:szCs w:val="24"/>
        </w:rPr>
      </w:pPr>
      <w:r w:rsidRPr="00903039">
        <w:rPr>
          <w:rFonts w:ascii="宋体" w:eastAsia="宋体" w:hAnsi="宋体" w:cs="宋体" w:hint="eastAsia"/>
          <w:b/>
          <w:bCs/>
          <w:color w:val="000000"/>
          <w:kern w:val="0"/>
          <w:sz w:val="24"/>
          <w:szCs w:val="24"/>
        </w:rPr>
        <w:t>    </w:t>
      </w:r>
      <w:bookmarkStart w:id="9" w:name="_Toc20496"/>
      <w:r w:rsidRPr="00903039">
        <w:rPr>
          <w:rFonts w:ascii="宋体" w:eastAsia="宋体" w:hAnsi="宋体" w:cs="宋体" w:hint="eastAsia"/>
          <w:b/>
          <w:bCs/>
          <w:color w:val="000000"/>
          <w:kern w:val="0"/>
          <w:sz w:val="24"/>
          <w:szCs w:val="24"/>
        </w:rPr>
        <w:t>（一）坚持引进和培养相结合，立足自主培养</w:t>
      </w:r>
      <w:bookmarkEnd w:id="9"/>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1．保持师资队伍规模增长，确保教师数量达到国家要求</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为保证学校事业的顺利进行和学科建设的长足发展，“十三五”期间，按照每年聘用60名左右新教师的速度补充师资队伍，充分满足各学科专业教学、科研的需要，并确保一定的人才储备，改善某些学科专业特别是新学科专业教师队伍捉襟见肘的状况。</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对新聘青年教师应充分考虑优化学缘结构、改善学历层次的需要，主要聘用高水平博士生，除专业水平外，重点考察其思想品德、团队协作精神和发展潜力。不断改进人事聘用程序和评价办法，实现新聘人员“人—岗”匹配最大化。</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2．精心培育青年教师队伍，促进青年教师快速成长</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重视青年教师教学能力的培养。对新参加工作或之前未在高校工作过的青年教师实行导师指导，通过“双向选择”建立传帮带联系，充分发挥老教师对青年教师的指导作用；开展青年教师讲课比赛、教案交流、教学展览和教学质量评估等活动，并组织青年教师现场观摩比赛和评估优胜者的课堂教学，调动青年教师课堂教学的积极性。</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注重青年教师的科研能力培养。调动青年教师从事科学研究的积极性，实施“青年教师发展研修计划”，组织青年教师在国内或国（境）外参加国际国内多种形式的进修培训和学术研修，追踪学科发展前沿知识，提高学术水平和教育教学能力。设立资助出国（境）参加学术会议专项经费，每年资助部分学术带头人和青年骨干教师出国（境）参加国际会议。</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鼓励青年教师提高学历学位。制定鼓励青年教师攻读博士学位的政策，从学习、生活、工作、职称评审等各方面解除其后顾之忧，努力创造青年教师积极攻读博士、学成后踊跃回校工作的环境。</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lastRenderedPageBreak/>
        <w:t>    加强“双师双能型”青年教师的培养。制定激励措施，指导青年教师到大中型企业及科研院所挂职锻炼，成为能适应应用型人才培养的“双师双能型”教师。</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实施青年教师课程进修制。每年选派20名以上青年教师到国内著名高校的相关专业进行课程进修，学习先进的教学及管理方法，回校后带动相应课程的教学改革。</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加强青年教师综合能力的培养。定期或不定期举办青年教师外语培训班，提高青年教师的群体外语水平，也为遴选公派出国留学人员创造条件；对青年教师进行以计算机技术为核心的现代教育技术培训，为更好地从事教学和科研工作奠定坚实的基础。</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3．拓宽师资来源，形成多元化、开放式的师资来源格局</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多方面积极争取社会资源，面向社会开放教师职务岗位，更主动、积极地招聘企业、科研院所和政府机关等部门具有较高学术造诣、又有丰富实践经验的各类高层次专业人才，提供兼职或专职的教师岗位。做好兼职教授的聘任工作，充分发挥兼职师资的作用，实现实质性兼职。</w:t>
      </w:r>
    </w:p>
    <w:p w:rsidR="00903039" w:rsidRPr="00903039" w:rsidRDefault="00903039" w:rsidP="00903039">
      <w:pPr>
        <w:widowControl/>
        <w:shd w:val="clear" w:color="auto" w:fill="F5F5F5"/>
        <w:spacing w:line="520" w:lineRule="exact"/>
        <w:outlineLvl w:val="2"/>
        <w:rPr>
          <w:rFonts w:ascii="宋体" w:eastAsia="宋体" w:hAnsi="宋体" w:cs="宋体" w:hint="eastAsia"/>
          <w:b/>
          <w:bCs/>
          <w:color w:val="000000"/>
          <w:kern w:val="0"/>
          <w:sz w:val="24"/>
          <w:szCs w:val="24"/>
        </w:rPr>
      </w:pPr>
      <w:r w:rsidRPr="00903039">
        <w:rPr>
          <w:rFonts w:ascii="宋体" w:eastAsia="宋体" w:hAnsi="宋体" w:cs="宋体" w:hint="eastAsia"/>
          <w:b/>
          <w:bCs/>
          <w:color w:val="000000"/>
          <w:kern w:val="0"/>
          <w:sz w:val="24"/>
          <w:szCs w:val="24"/>
        </w:rPr>
        <w:t>    </w:t>
      </w:r>
      <w:bookmarkStart w:id="10" w:name="_Toc229"/>
      <w:r w:rsidRPr="00903039">
        <w:rPr>
          <w:rFonts w:ascii="宋体" w:eastAsia="宋体" w:hAnsi="宋体" w:cs="宋体" w:hint="eastAsia"/>
          <w:b/>
          <w:bCs/>
          <w:color w:val="000000"/>
          <w:kern w:val="0"/>
          <w:sz w:val="24"/>
          <w:szCs w:val="24"/>
        </w:rPr>
        <w:t>（二）围绕学科专业发展目标，培养和引进高层次领军人才</w:t>
      </w:r>
      <w:bookmarkEnd w:id="10"/>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1．紧紧围绕学科专业发展规划，有效配置人才资源</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将学科发展作为人才资源配置的导向，充实学科专业发展力量，使教师队伍建设与各级重点学科专业、新兴学科专业的建设需要相结合。树立人才战略思维，处理好学校发展的人才储备与各学科专业人才需求的关系、人才引进和自主培养的关系。</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2．加大高层次人才引进力度</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促进我校领军人才队伍建设，注重高层次高水平人才的引进。在学校重点发展、扶植的学科专业设立特聘教授岗位，招聘学术造诣高深、对本学科专业建设具有创新性构想和战略性思维、善于培养青年人才并注重学术梯队建设的学科带头人，汇聚一支以高水平学科专业带头人为核心的队伍。</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lastRenderedPageBreak/>
        <w:t>    在高层次人才的引进工作中，一方面加大引进人才的待遇，另一方面建立健全引进人才评价体制，规范人才引进制度，健全人才跟踪服务体系，并加强对高层次人才的服务意识，完善高层次引进人才的配套服务工作。</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3．进一步加强骨干教师队伍建设，激励和培养优秀拔尖人才</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实施“三个一批”人才支持计划。通过个人申请、学院（部）推荐、学校审批，每年选拔符合条件的教师，列入学校“三个一批”人才支持计划，实行目标管理。通过几年的努力，到“十三五”末期，打造出一批有影响力的高水平学科带头人、一批潜心教学的高水平教学名师、一批专业技能高超的高水平“双师双能型”人才。</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实施“中青年骨干教师国内访问学者项目”。每年选拔5—10名中青年骨干教师</w:t>
      </w:r>
      <w:proofErr w:type="gramStart"/>
      <w:r w:rsidRPr="00903039">
        <w:rPr>
          <w:rFonts w:ascii="宋体" w:eastAsia="宋体" w:hAnsi="宋体" w:cs="宋体" w:hint="eastAsia"/>
          <w:color w:val="000000"/>
          <w:kern w:val="0"/>
          <w:sz w:val="24"/>
          <w:szCs w:val="24"/>
        </w:rPr>
        <w:t>赴国内</w:t>
      </w:r>
      <w:proofErr w:type="gramEnd"/>
      <w:r w:rsidRPr="00903039">
        <w:rPr>
          <w:rFonts w:ascii="宋体" w:eastAsia="宋体" w:hAnsi="宋体" w:cs="宋体" w:hint="eastAsia"/>
          <w:color w:val="000000"/>
          <w:kern w:val="0"/>
          <w:sz w:val="24"/>
          <w:szCs w:val="24"/>
        </w:rPr>
        <w:t>重点高等学校参与科研工作，跟踪学术前沿。鼓励并支持中青年骨干教师参加各类学科前沿和专业知识高级研修班。</w:t>
      </w:r>
    </w:p>
    <w:p w:rsidR="00903039" w:rsidRPr="00903039" w:rsidRDefault="00903039" w:rsidP="00903039">
      <w:pPr>
        <w:widowControl/>
        <w:shd w:val="clear" w:color="auto" w:fill="F5F5F5"/>
        <w:spacing w:line="520" w:lineRule="exact"/>
        <w:outlineLvl w:val="2"/>
        <w:rPr>
          <w:rFonts w:ascii="宋体" w:eastAsia="宋体" w:hAnsi="宋体" w:cs="宋体" w:hint="eastAsia"/>
          <w:b/>
          <w:bCs/>
          <w:color w:val="000000"/>
          <w:kern w:val="0"/>
          <w:sz w:val="24"/>
          <w:szCs w:val="24"/>
        </w:rPr>
      </w:pPr>
      <w:r w:rsidRPr="00903039">
        <w:rPr>
          <w:rFonts w:ascii="宋体" w:eastAsia="宋体" w:hAnsi="宋体" w:cs="宋体" w:hint="eastAsia"/>
          <w:b/>
          <w:bCs/>
          <w:color w:val="000000"/>
          <w:kern w:val="0"/>
          <w:sz w:val="24"/>
          <w:szCs w:val="24"/>
        </w:rPr>
        <w:t>    </w:t>
      </w:r>
      <w:bookmarkStart w:id="11" w:name="_Toc12363"/>
      <w:r w:rsidRPr="00903039">
        <w:rPr>
          <w:rFonts w:ascii="宋体" w:eastAsia="宋体" w:hAnsi="宋体" w:cs="宋体" w:hint="eastAsia"/>
          <w:b/>
          <w:bCs/>
          <w:color w:val="000000"/>
          <w:kern w:val="0"/>
          <w:sz w:val="24"/>
          <w:szCs w:val="24"/>
        </w:rPr>
        <w:t>（三）深化人事管理制度改革，建立健全激励、竞争和约束机制</w:t>
      </w:r>
      <w:bookmarkEnd w:id="11"/>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1．以事业单位岗位设置管理的实施为契机，深化岗位聘任制改革</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按照教育部及湖南省关于事业单位岗位设置管理的相关文件精神，结合学校事业发展目标和学科建设需要，确定各类岗位设置比例，各级专业技术岗位的设置优先满足学科平台、团队建设需要，确保高层次人才队伍建设和骨干队伍建设需要。根据事业发展需要，不断完善岗位聘任制，建立并完善各级各类人员的职位分析制度，明确上岗条件和岗位职责，实行“按岗聘任、岗变薪变”。</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2．遵循人才发展规律，完善教师评价机制和激励机制</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坚持“德才兼备、重在实绩”的原则，探索并建立科学合理的教师绩效评价体系。充分发挥评价体系对教师发展的导向作用，将教师评价考核结果作为选拔任用、职务聘任、分配激励的重要依据。根据学科发展的需要和不同岗位层级的特点，建立分层分类考核评价机制，分别制订从刚性到柔性、从短周期到长周期的考核标准，探索聘期考评、同行间业绩考评等符合教师劳动特点的评价与激励办法。</w:t>
      </w:r>
    </w:p>
    <w:p w:rsidR="00903039" w:rsidRPr="00903039" w:rsidRDefault="00903039" w:rsidP="00903039">
      <w:pPr>
        <w:widowControl/>
        <w:shd w:val="clear" w:color="auto" w:fill="F5F5F5"/>
        <w:spacing w:line="520" w:lineRule="exact"/>
        <w:outlineLvl w:val="2"/>
        <w:rPr>
          <w:rFonts w:ascii="宋体" w:eastAsia="宋体" w:hAnsi="宋体" w:cs="宋体" w:hint="eastAsia"/>
          <w:b/>
          <w:bCs/>
          <w:color w:val="000000"/>
          <w:kern w:val="0"/>
          <w:sz w:val="24"/>
          <w:szCs w:val="24"/>
        </w:rPr>
      </w:pPr>
      <w:r w:rsidRPr="00903039">
        <w:rPr>
          <w:rFonts w:ascii="宋体" w:eastAsia="宋体" w:hAnsi="宋体" w:cs="宋体" w:hint="eastAsia"/>
          <w:b/>
          <w:bCs/>
          <w:color w:val="000000"/>
          <w:kern w:val="0"/>
          <w:sz w:val="24"/>
          <w:szCs w:val="24"/>
        </w:rPr>
        <w:lastRenderedPageBreak/>
        <w:t>    </w:t>
      </w:r>
      <w:bookmarkStart w:id="12" w:name="_Toc27097"/>
      <w:r w:rsidRPr="00903039">
        <w:rPr>
          <w:rFonts w:ascii="宋体" w:eastAsia="宋体" w:hAnsi="宋体" w:cs="宋体" w:hint="eastAsia"/>
          <w:b/>
          <w:bCs/>
          <w:color w:val="000000"/>
          <w:kern w:val="0"/>
          <w:sz w:val="24"/>
          <w:szCs w:val="24"/>
        </w:rPr>
        <w:t>（四）以人为本，营造人才稳定发展的良好环境</w:t>
      </w:r>
      <w:bookmarkEnd w:id="12"/>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1．以师德为核心，加强教师职业道德建设</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切实落实教师职业道德规范，建立师德考评制度，在教师考核体系中将师德指标单列，突出师德目标的导向机制，在教师职务聘任、职务晋升、业务进修和评优奖励等过程中实行师德一票否决制。积极实施教学名师培养工程，在选拔校级教学名师的基础上，培养省级、国家级教学名师。同时加大对先进典型的宣传力度和奖励力度，依靠舆论导向和典型榜样的力量，扩大其示范效应，促进全体教师职业道德素质的提高和优良校风的形成。</w:t>
      </w:r>
    </w:p>
    <w:p w:rsidR="00903039" w:rsidRPr="00903039" w:rsidRDefault="00903039" w:rsidP="00903039">
      <w:pPr>
        <w:widowControl/>
        <w:shd w:val="clear" w:color="auto" w:fill="F5F5F5"/>
        <w:spacing w:line="520" w:lineRule="exact"/>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    2．加强健康和谐的校园人才环境建设</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坚持“以人为本”，提高服务质量，注重人才环境建设，从尊重人、关心人、信任人、培养人的角度出发，大力营造“尊重知识、尊重人才”的文化氛围和校园文化环境，正确处理好教师队伍、教学保障队伍和管理人员队伍之间的关系。</w:t>
      </w:r>
    </w:p>
    <w:p w:rsidR="00903039" w:rsidRPr="00903039" w:rsidRDefault="00903039" w:rsidP="00903039">
      <w:pPr>
        <w:widowControl/>
        <w:shd w:val="clear" w:color="auto" w:fill="F5F5F5"/>
        <w:spacing w:line="520" w:lineRule="exact"/>
        <w:ind w:firstLine="480"/>
        <w:rPr>
          <w:rFonts w:ascii="宋体" w:eastAsia="宋体" w:hAnsi="宋体" w:cs="宋体" w:hint="eastAsia"/>
          <w:color w:val="000000"/>
          <w:kern w:val="0"/>
          <w:sz w:val="24"/>
          <w:szCs w:val="24"/>
        </w:rPr>
      </w:pPr>
      <w:r w:rsidRPr="00903039">
        <w:rPr>
          <w:rFonts w:ascii="宋体" w:eastAsia="宋体" w:hAnsi="宋体" w:cs="宋体" w:hint="eastAsia"/>
          <w:color w:val="000000"/>
          <w:kern w:val="0"/>
          <w:sz w:val="24"/>
          <w:szCs w:val="24"/>
        </w:rPr>
        <w:t>切实关心和保障教师特别是青年教师的利益，积极为他们创造良好的工作条件，将感情留人、事业留人和待遇留人有机地结合起来，充分调动教师的积极性、创造性。</w:t>
      </w:r>
    </w:p>
    <w:p w:rsidR="00903039" w:rsidRPr="00903039" w:rsidRDefault="00903039"/>
    <w:sectPr w:rsidR="00903039" w:rsidRPr="00903039" w:rsidSect="00314A04">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EB" w:rsidRDefault="00C948EB" w:rsidP="00903039">
      <w:r>
        <w:separator/>
      </w:r>
    </w:p>
  </w:endnote>
  <w:endnote w:type="continuationSeparator" w:id="0">
    <w:p w:rsidR="00C948EB" w:rsidRDefault="00C948EB" w:rsidP="0090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EB" w:rsidRDefault="00C948EB" w:rsidP="00903039">
      <w:r>
        <w:separator/>
      </w:r>
    </w:p>
  </w:footnote>
  <w:footnote w:type="continuationSeparator" w:id="0">
    <w:p w:rsidR="00C948EB" w:rsidRDefault="00C948EB" w:rsidP="00903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C0"/>
    <w:rsid w:val="00314A04"/>
    <w:rsid w:val="00903039"/>
    <w:rsid w:val="00C948EB"/>
    <w:rsid w:val="00E346C0"/>
    <w:rsid w:val="00E9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0303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0303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3039"/>
    <w:rPr>
      <w:sz w:val="18"/>
      <w:szCs w:val="18"/>
    </w:rPr>
  </w:style>
  <w:style w:type="paragraph" w:styleId="a4">
    <w:name w:val="footer"/>
    <w:basedOn w:val="a"/>
    <w:link w:val="Char0"/>
    <w:uiPriority w:val="99"/>
    <w:unhideWhenUsed/>
    <w:rsid w:val="00903039"/>
    <w:pPr>
      <w:tabs>
        <w:tab w:val="center" w:pos="4153"/>
        <w:tab w:val="right" w:pos="8306"/>
      </w:tabs>
      <w:snapToGrid w:val="0"/>
      <w:jc w:val="left"/>
    </w:pPr>
    <w:rPr>
      <w:sz w:val="18"/>
      <w:szCs w:val="18"/>
    </w:rPr>
  </w:style>
  <w:style w:type="character" w:customStyle="1" w:styleId="Char0">
    <w:name w:val="页脚 Char"/>
    <w:basedOn w:val="a0"/>
    <w:link w:val="a4"/>
    <w:uiPriority w:val="99"/>
    <w:rsid w:val="00903039"/>
    <w:rPr>
      <w:sz w:val="18"/>
      <w:szCs w:val="18"/>
    </w:rPr>
  </w:style>
  <w:style w:type="character" w:customStyle="1" w:styleId="2Char">
    <w:name w:val="标题 2 Char"/>
    <w:basedOn w:val="a0"/>
    <w:link w:val="2"/>
    <w:uiPriority w:val="9"/>
    <w:rsid w:val="00903039"/>
    <w:rPr>
      <w:rFonts w:ascii="宋体" w:eastAsia="宋体" w:hAnsi="宋体" w:cs="宋体"/>
      <w:b/>
      <w:bCs/>
      <w:kern w:val="0"/>
      <w:sz w:val="36"/>
      <w:szCs w:val="36"/>
    </w:rPr>
  </w:style>
  <w:style w:type="character" w:customStyle="1" w:styleId="3Char">
    <w:name w:val="标题 3 Char"/>
    <w:basedOn w:val="a0"/>
    <w:link w:val="3"/>
    <w:uiPriority w:val="9"/>
    <w:rsid w:val="00903039"/>
    <w:rPr>
      <w:rFonts w:ascii="宋体" w:eastAsia="宋体" w:hAnsi="宋体" w:cs="宋体"/>
      <w:b/>
      <w:bCs/>
      <w:kern w:val="0"/>
      <w:sz w:val="27"/>
      <w:szCs w:val="27"/>
    </w:rPr>
  </w:style>
  <w:style w:type="paragraph" w:styleId="a5">
    <w:name w:val="Normal (Web)"/>
    <w:basedOn w:val="a"/>
    <w:uiPriority w:val="99"/>
    <w:semiHidden/>
    <w:unhideWhenUsed/>
    <w:rsid w:val="00903039"/>
    <w:pPr>
      <w:widowControl/>
      <w:spacing w:before="100" w:beforeAutospacing="1" w:after="100" w:afterAutospacing="1"/>
      <w:jc w:val="left"/>
    </w:pPr>
    <w:rPr>
      <w:rFonts w:ascii="宋体" w:eastAsia="宋体" w:hAnsi="宋体" w:cs="宋体"/>
      <w:kern w:val="0"/>
      <w:sz w:val="24"/>
      <w:szCs w:val="24"/>
    </w:rPr>
  </w:style>
  <w:style w:type="character" w:customStyle="1" w:styleId="font01">
    <w:name w:val="font01"/>
    <w:basedOn w:val="a0"/>
    <w:rsid w:val="00903039"/>
  </w:style>
  <w:style w:type="character" w:customStyle="1" w:styleId="font11">
    <w:name w:val="font11"/>
    <w:basedOn w:val="a0"/>
    <w:rsid w:val="00903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0303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0303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0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3039"/>
    <w:rPr>
      <w:sz w:val="18"/>
      <w:szCs w:val="18"/>
    </w:rPr>
  </w:style>
  <w:style w:type="paragraph" w:styleId="a4">
    <w:name w:val="footer"/>
    <w:basedOn w:val="a"/>
    <w:link w:val="Char0"/>
    <w:uiPriority w:val="99"/>
    <w:unhideWhenUsed/>
    <w:rsid w:val="00903039"/>
    <w:pPr>
      <w:tabs>
        <w:tab w:val="center" w:pos="4153"/>
        <w:tab w:val="right" w:pos="8306"/>
      </w:tabs>
      <w:snapToGrid w:val="0"/>
      <w:jc w:val="left"/>
    </w:pPr>
    <w:rPr>
      <w:sz w:val="18"/>
      <w:szCs w:val="18"/>
    </w:rPr>
  </w:style>
  <w:style w:type="character" w:customStyle="1" w:styleId="Char0">
    <w:name w:val="页脚 Char"/>
    <w:basedOn w:val="a0"/>
    <w:link w:val="a4"/>
    <w:uiPriority w:val="99"/>
    <w:rsid w:val="00903039"/>
    <w:rPr>
      <w:sz w:val="18"/>
      <w:szCs w:val="18"/>
    </w:rPr>
  </w:style>
  <w:style w:type="character" w:customStyle="1" w:styleId="2Char">
    <w:name w:val="标题 2 Char"/>
    <w:basedOn w:val="a0"/>
    <w:link w:val="2"/>
    <w:uiPriority w:val="9"/>
    <w:rsid w:val="00903039"/>
    <w:rPr>
      <w:rFonts w:ascii="宋体" w:eastAsia="宋体" w:hAnsi="宋体" w:cs="宋体"/>
      <w:b/>
      <w:bCs/>
      <w:kern w:val="0"/>
      <w:sz w:val="36"/>
      <w:szCs w:val="36"/>
    </w:rPr>
  </w:style>
  <w:style w:type="character" w:customStyle="1" w:styleId="3Char">
    <w:name w:val="标题 3 Char"/>
    <w:basedOn w:val="a0"/>
    <w:link w:val="3"/>
    <w:uiPriority w:val="9"/>
    <w:rsid w:val="00903039"/>
    <w:rPr>
      <w:rFonts w:ascii="宋体" w:eastAsia="宋体" w:hAnsi="宋体" w:cs="宋体"/>
      <w:b/>
      <w:bCs/>
      <w:kern w:val="0"/>
      <w:sz w:val="27"/>
      <w:szCs w:val="27"/>
    </w:rPr>
  </w:style>
  <w:style w:type="paragraph" w:styleId="a5">
    <w:name w:val="Normal (Web)"/>
    <w:basedOn w:val="a"/>
    <w:uiPriority w:val="99"/>
    <w:semiHidden/>
    <w:unhideWhenUsed/>
    <w:rsid w:val="00903039"/>
    <w:pPr>
      <w:widowControl/>
      <w:spacing w:before="100" w:beforeAutospacing="1" w:after="100" w:afterAutospacing="1"/>
      <w:jc w:val="left"/>
    </w:pPr>
    <w:rPr>
      <w:rFonts w:ascii="宋体" w:eastAsia="宋体" w:hAnsi="宋体" w:cs="宋体"/>
      <w:kern w:val="0"/>
      <w:sz w:val="24"/>
      <w:szCs w:val="24"/>
    </w:rPr>
  </w:style>
  <w:style w:type="character" w:customStyle="1" w:styleId="font01">
    <w:name w:val="font01"/>
    <w:basedOn w:val="a0"/>
    <w:rsid w:val="00903039"/>
  </w:style>
  <w:style w:type="character" w:customStyle="1" w:styleId="font11">
    <w:name w:val="font11"/>
    <w:basedOn w:val="a0"/>
    <w:rsid w:val="0090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1097</Words>
  <Characters>6253</Characters>
  <Application>Microsoft Office Word</Application>
  <DocSecurity>0</DocSecurity>
  <Lines>52</Lines>
  <Paragraphs>14</Paragraphs>
  <ScaleCrop>false</ScaleCrop>
  <Company>微软中国</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2018-12-04T09:02:00Z</dcterms:created>
  <dcterms:modified xsi:type="dcterms:W3CDTF">2018-12-04T09:26:00Z</dcterms:modified>
</cp:coreProperties>
</file>