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体育教学部</w:t>
      </w:r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编辑要求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一、总要求：开门见山，直陈其事，不用导语、结语，述而不评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语言精炼，用词恰当，造句符合规范，语义准确明白，数据真实准确。内容一般采用word格式。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二、采编要求（</w:t>
      </w:r>
      <w:r>
        <w:rPr>
          <w:rFonts w:hint="eastAsia"/>
          <w:bCs/>
          <w:sz w:val="24"/>
        </w:rPr>
        <w:t>模版</w:t>
      </w:r>
      <w:r>
        <w:rPr>
          <w:rFonts w:hint="eastAsia" w:asciiTheme="minorEastAsia" w:hAnsiTheme="minorEastAsia" w:eastAsiaTheme="minorEastAsia" w:cstheme="minorEastAsia"/>
          <w:sz w:val="24"/>
        </w:rPr>
        <w:t>）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采编分学院简介和工作简介两部分。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学院简介包括机构设置、师资、教学专业、仪器设备等情况。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工作简介包括：一、党建工作；二、教学工作；三科研工作；四、师资建设；五、学生管理工作；六、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.......</w:t>
      </w: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等方面情况。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要求</w:t>
      </w:r>
      <w:r>
        <w:rPr>
          <w:rFonts w:hint="eastAsia" w:asciiTheme="minorEastAsia" w:hAnsiTheme="minorEastAsia" w:eastAsiaTheme="minorEastAsia" w:cstheme="minorEastAsia"/>
          <w:sz w:val="24"/>
        </w:rPr>
        <w:t>条目标题简明，直述主题（工作）</w:t>
      </w: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</w:rPr>
        <w:t>直接列举开展的相关工作。或在工作总结的基础上进行采编，删去导语、评论性语言，直述开展的工作，写实不写虚，如“严格遵守学校财经制度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”这样的语句就不要写。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</w:rPr>
        <w:t>、采编稿中，不用“</w:t>
      </w: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我院、我部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”等词语，直接用部门、单位全称。</w:t>
      </w:r>
    </w:p>
    <w:p>
      <w:pPr>
        <w:spacing w:line="440" w:lineRule="exact"/>
        <w:ind w:firstLine="480" w:firstLineChars="200"/>
        <w:rPr>
          <w:rFonts w:hint="eastAsia"/>
          <w:bCs/>
          <w:sz w:val="24"/>
        </w:rPr>
      </w:pPr>
      <w:r>
        <w:rPr>
          <w:rFonts w:hint="eastAsia"/>
          <w:bCs/>
          <w:sz w:val="24"/>
          <w:lang w:val="en-US" w:eastAsia="zh-CN"/>
        </w:rPr>
        <w:t>4、</w:t>
      </w:r>
      <w:r>
        <w:rPr>
          <w:rFonts w:hint="eastAsia"/>
          <w:bCs/>
          <w:sz w:val="24"/>
        </w:rPr>
        <w:t>文字控制在3000字以内。</w:t>
      </w:r>
    </w:p>
    <w:p>
      <w:pPr>
        <w:numPr>
          <w:ilvl w:val="0"/>
          <w:numId w:val="2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  <w:lang w:val="en-US" w:eastAsia="zh-CN"/>
        </w:rPr>
        <w:t>关于年鉴编撰工作的建议与意见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B3867"/>
    <w:multiLevelType w:val="singleLevel"/>
    <w:tmpl w:val="58EB3867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abstractNum w:abstractNumId="1">
    <w:nsid w:val="58EB3884"/>
    <w:multiLevelType w:val="singleLevel"/>
    <w:tmpl w:val="58EB3884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0D23DB"/>
    <w:rsid w:val="241E1FFB"/>
    <w:rsid w:val="2AC155AD"/>
    <w:rsid w:val="3A2D055C"/>
    <w:rsid w:val="59E1526F"/>
    <w:rsid w:val="6D61489A"/>
    <w:rsid w:val="76CF5D0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旋转木马</cp:lastModifiedBy>
  <cp:lastPrinted>2018-04-18T08:08:00Z</cp:lastPrinted>
  <dcterms:modified xsi:type="dcterms:W3CDTF">2018-04-19T07:46:11Z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