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097" w:rsidRDefault="00D47097">
      <w:pPr>
        <w:spacing w:line="560" w:lineRule="exact"/>
        <w:jc w:val="center"/>
        <w:rPr>
          <w:rFonts w:ascii="黑体" w:eastAsia="黑体" w:hAnsi="黑体" w:cs="宋体"/>
          <w:b/>
          <w:sz w:val="44"/>
          <w:szCs w:val="44"/>
        </w:rPr>
      </w:pPr>
      <w:r>
        <w:rPr>
          <w:rFonts w:ascii="黑体" w:eastAsia="黑体" w:hAnsi="黑体" w:cs="宋体"/>
          <w:b/>
          <w:sz w:val="44"/>
          <w:szCs w:val="44"/>
          <w:u w:val="single"/>
        </w:rPr>
        <w:t xml:space="preserve"> </w:t>
      </w:r>
      <w:r>
        <w:rPr>
          <w:rFonts w:ascii="黑体" w:eastAsia="黑体" w:hAnsi="黑体" w:cs="宋体" w:hint="eastAsia"/>
          <w:b/>
          <w:sz w:val="44"/>
          <w:szCs w:val="44"/>
          <w:u w:val="single"/>
        </w:rPr>
        <w:t>网络信息中心</w:t>
      </w:r>
      <w:r>
        <w:rPr>
          <w:rFonts w:ascii="黑体" w:eastAsia="黑体" w:hAnsi="黑体" w:cs="宋体"/>
          <w:b/>
          <w:sz w:val="44"/>
          <w:szCs w:val="44"/>
          <w:u w:val="single"/>
        </w:rPr>
        <w:t xml:space="preserve"> </w:t>
      </w:r>
      <w:r>
        <w:rPr>
          <w:rFonts w:ascii="黑体" w:eastAsia="黑体" w:hAnsi="黑体" w:cs="宋体" w:hint="eastAsia"/>
          <w:b/>
          <w:sz w:val="44"/>
          <w:szCs w:val="44"/>
        </w:rPr>
        <w:t>部门目标管理与绩效考核自评报告</w:t>
      </w:r>
    </w:p>
    <w:p w:rsidR="00D47097" w:rsidRDefault="00D47097" w:rsidP="00B31AC0">
      <w:pPr>
        <w:spacing w:line="540" w:lineRule="exact"/>
        <w:ind w:firstLineChars="200" w:firstLine="31680"/>
        <w:rPr>
          <w:rFonts w:ascii="宋体" w:cs="宋体"/>
          <w:sz w:val="30"/>
          <w:szCs w:val="30"/>
        </w:rPr>
      </w:pP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网络信息中心</w:t>
      </w:r>
      <w:r>
        <w:rPr>
          <w:rFonts w:ascii="宋体" w:hAnsi="宋体"/>
          <w:sz w:val="28"/>
          <w:szCs w:val="28"/>
        </w:rPr>
        <w:t>2016</w:t>
      </w:r>
      <w:r>
        <w:rPr>
          <w:rFonts w:ascii="宋体" w:hAnsi="宋体" w:hint="eastAsia"/>
          <w:sz w:val="28"/>
          <w:szCs w:val="28"/>
        </w:rPr>
        <w:t>年度各项工作以抓好智慧校园顶层设计为中心，全力保障各网络信息系统运行安全与稳定，平稳推进系统建设与应用。根据部门目标管理与绩效考核基本要求，认真做好各项工作，为教学服务、为用户服务，校园网络与信息化系统运行稳定、工作稳中有进。根据《工作目标任务书》的考核指标体系，对一年来的工作情况进行了自查自评，现将自评情况报告如下：</w:t>
      </w:r>
    </w:p>
    <w:p w:rsidR="00D47097" w:rsidRDefault="00D47097">
      <w:pPr>
        <w:snapToGrid w:val="0"/>
        <w:spacing w:line="480" w:lineRule="exact"/>
        <w:rPr>
          <w:rFonts w:ascii="宋体" w:cs="宋体"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一、共性指标完成的具体工作</w:t>
      </w:r>
      <w:r>
        <w:rPr>
          <w:rFonts w:ascii="宋体" w:hAnsi="宋体" w:cs="宋体"/>
          <w:sz w:val="30"/>
          <w:szCs w:val="30"/>
        </w:rPr>
        <w:t>(</w:t>
      </w:r>
      <w:r>
        <w:rPr>
          <w:rFonts w:ascii="宋体" w:hAnsi="宋体" w:cs="宋体" w:hint="eastAsia"/>
          <w:sz w:val="30"/>
          <w:szCs w:val="30"/>
        </w:rPr>
        <w:t>总分</w:t>
      </w:r>
      <w:r>
        <w:rPr>
          <w:rFonts w:ascii="宋体" w:hAnsi="宋体" w:cs="宋体"/>
          <w:sz w:val="30"/>
          <w:szCs w:val="30"/>
        </w:rPr>
        <w:t>100</w:t>
      </w:r>
      <w:r>
        <w:rPr>
          <w:rFonts w:ascii="宋体" w:hAnsi="宋体" w:cs="宋体" w:hint="eastAsia"/>
          <w:sz w:val="30"/>
          <w:szCs w:val="30"/>
        </w:rPr>
        <w:t>分，自评</w:t>
      </w:r>
      <w:r>
        <w:rPr>
          <w:rFonts w:ascii="宋体" w:hAnsi="宋体" w:cs="宋体"/>
          <w:sz w:val="30"/>
          <w:szCs w:val="30"/>
        </w:rPr>
        <w:t>100</w:t>
      </w:r>
      <w:r>
        <w:rPr>
          <w:rFonts w:ascii="宋体" w:hAnsi="宋体" w:cs="宋体" w:hint="eastAsia"/>
          <w:sz w:val="30"/>
          <w:szCs w:val="30"/>
        </w:rPr>
        <w:t>分）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（一）党建工作（总分</w:t>
      </w:r>
      <w:r>
        <w:rPr>
          <w:rFonts w:ascii="宋体" w:hAnsi="宋体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分，自评</w:t>
      </w:r>
      <w:r>
        <w:rPr>
          <w:rFonts w:ascii="宋体" w:hAnsi="宋体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分）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、班子队伍建设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十分重视班子队伍建设，部门人员团结一心、分工明确、互相协作，制定了《部门岗位职责》，对各项重大事项均在充分了解和听取具体意见的基础上，经部门会议集体研究决定，并及时向主管校领导做情况汇报，坚持照章办事，严格履行程序。部门干部无处分与投诉情况，按时参加培训教育，完成网络培训，工作积极负责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、党建工作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部门所在宣传网络支部，根据支部计划，定期开展“两学一做”、民主生活会、党员评议、文件制度学习等组织生活，大家积极参与，活动均记录规范完整，并能按时提交各项学习有关材料。支部全体员工均为合格党员，无党员发展计划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（二）思想政治（总分</w:t>
      </w:r>
      <w:r>
        <w:rPr>
          <w:rFonts w:ascii="宋体" w:hAnsi="宋体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分，自评</w:t>
      </w:r>
      <w:r>
        <w:rPr>
          <w:rFonts w:ascii="宋体" w:hAnsi="宋体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分）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、宣传工作</w:t>
      </w:r>
      <w:r>
        <w:rPr>
          <w:rFonts w:ascii="宋体"/>
          <w:sz w:val="28"/>
          <w:szCs w:val="28"/>
        </w:rPr>
        <w:br/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部门人员按时完成网络学院所要求的学习内容、按要求组织好普法教育考试网上学习与考试、部门网页与宣传栏目更新及时，无差错。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、统战工作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按要求参加学校统战工作的相关会议和活动，完成相关统战工作任务，配合统战部做好网站制作等服务工作。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（三）工作作风与行政效能（总分</w:t>
      </w:r>
      <w:r>
        <w:rPr>
          <w:rFonts w:ascii="宋体" w:hAnsi="宋体"/>
          <w:sz w:val="28"/>
          <w:szCs w:val="28"/>
        </w:rPr>
        <w:t>15</w:t>
      </w:r>
      <w:r>
        <w:rPr>
          <w:rFonts w:ascii="宋体" w:hAnsi="宋体" w:hint="eastAsia"/>
          <w:sz w:val="28"/>
          <w:szCs w:val="28"/>
        </w:rPr>
        <w:t>分，自评</w:t>
      </w:r>
      <w:r>
        <w:rPr>
          <w:rFonts w:ascii="宋体" w:hAnsi="宋体"/>
          <w:sz w:val="28"/>
          <w:szCs w:val="28"/>
        </w:rPr>
        <w:t>15</w:t>
      </w:r>
      <w:r>
        <w:rPr>
          <w:rFonts w:ascii="宋体" w:hAnsi="宋体" w:hint="eastAsia"/>
          <w:sz w:val="28"/>
          <w:szCs w:val="28"/>
        </w:rPr>
        <w:t>分）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、督查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部门年度工作计划与总结均认真、准时、按要求完成好；针对阳光服务中心等各种途径反映的问题，均及时研究、解决、回复好；落实党委会和校务会决议，按时完成上级领导交办的各项工作任务。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、会议考勤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按时参加会议，无缺席、迟到、早退，无违规现象。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、材料报送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上级单位、校内各部门要求报送的材料均及时、准确完成。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（四）人事工作（总分</w:t>
      </w:r>
      <w:r>
        <w:rPr>
          <w:rFonts w:ascii="宋体" w:hAnsi="宋体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分，自评</w:t>
      </w:r>
      <w:r>
        <w:rPr>
          <w:rFonts w:ascii="宋体" w:hAnsi="宋体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分）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、考勤管理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部门有安排专人负责，人员请假、外出办事等均如实登记。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、岗位管理及会议制度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部门全体人员坚守本职工作岗位，按部门分工安排，完成好各项工作，按时参加人事工作会议。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、材料上报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部门考勤表以及其它材料等均按要求完成好。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（五）信息化建设工作（总分</w:t>
      </w:r>
      <w:r>
        <w:rPr>
          <w:rFonts w:ascii="宋体" w:hAnsi="宋体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分，自评</w:t>
      </w:r>
      <w:r>
        <w:rPr>
          <w:rFonts w:ascii="宋体" w:hAnsi="宋体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分）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部门负责管理信息化建设工作，全员参与，各项工作均按计划落实好，已顺利完成网站本案、安全检查、信息化培训等工作。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（六）财务管理（总分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分，自评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分）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、财务预算执行情况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严格执行财务预算，不存在超计划执行，预算目标完成较好，计划内项目均顺利实施完成。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、财务管理制度执行情况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部门无收费项目、严格遵守财务纪律和财务管理制度，按时报送财务预算及相关材料，有专人报账员负责报账，采用公务卡结算，无未结清借款。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、财务工作落实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积极配合做好财务收费催缴工作，全年多次配合处理收费、扣税、结算等计算机与系统维护工作。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（七）资产管理（总分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分，自评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分）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、制度落实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部门所有采购均按制度执行，无违规采购行为；部门资产均清点清楚，人财物标记明确；无出租、出借情况。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、管理人员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部门安排有专人负责管理部门资产，设备条码张贴规范，帐物相符。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、管理绩效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资产使用完好，无浪费、闲置。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（八）安全稳定（总分</w:t>
      </w:r>
      <w:r>
        <w:rPr>
          <w:rFonts w:ascii="宋体" w:hAnsi="宋体"/>
          <w:sz w:val="28"/>
          <w:szCs w:val="28"/>
        </w:rPr>
        <w:t>15</w:t>
      </w:r>
      <w:r>
        <w:rPr>
          <w:rFonts w:ascii="宋体" w:hAnsi="宋体" w:hint="eastAsia"/>
          <w:sz w:val="28"/>
          <w:szCs w:val="28"/>
        </w:rPr>
        <w:t>分，自评</w:t>
      </w:r>
      <w:r>
        <w:rPr>
          <w:rFonts w:ascii="宋体" w:hAnsi="宋体"/>
          <w:sz w:val="28"/>
          <w:szCs w:val="28"/>
        </w:rPr>
        <w:t>15</w:t>
      </w:r>
      <w:r>
        <w:rPr>
          <w:rFonts w:ascii="宋体" w:hAnsi="宋体" w:hint="eastAsia"/>
          <w:sz w:val="28"/>
          <w:szCs w:val="28"/>
        </w:rPr>
        <w:t>分）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、安全保卫工作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部门安全保卫工作由主要领导负责，确定有一名兼职安全保卫干事；机房等部门重要区域、重要系统及设施设备，制定有出入管理制度、设备管理制度等，出入登记、定期巡检。本年度无安全责任事故。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、社会管理综合治理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部门社会综合治理工作由“一把手”负责，安全隐患定期巡检排查；群众来信来访及时研究，及时解答回复；制定有《网络信息安全突发事件应急机制》。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、消防安全管理工作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对机房门道、窗户等部位安装防盗门、防盗网；机房内外周边消防设施定期检查，存放、保管完好。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（九）离退休工作（总分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分，自评</w:t>
      </w:r>
      <w:r>
        <w:rPr>
          <w:rFonts w:ascii="宋体" w:hAnsi="宋体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分）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、政治上尊重离退休职工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配合离退休处建设好网站等信息化平台；为离退休职工设置好个人账号信息，便于登录查询信息系统等工作。采用个别交流方式不定期向退休职工通报部门重大事项，邀请退休职工参加本部门活动，为退休职工发挥余热创条件，不定期走访退休职工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、生活上关心离退休职工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部门暂无离退休职工，遇到老同志在技术支持方面的需求，都会安排工作人员在工作空闲时间，提供服务与帮助。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（十）党风廉政建设（总分</w:t>
      </w:r>
      <w:r>
        <w:rPr>
          <w:rFonts w:ascii="宋体" w:hAnsi="宋体"/>
          <w:sz w:val="28"/>
          <w:szCs w:val="28"/>
        </w:rPr>
        <w:t>1</w:t>
      </w:r>
      <w:r>
        <w:rPr>
          <w:rFonts w:asci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分，自评</w:t>
      </w:r>
      <w:r>
        <w:rPr>
          <w:rFonts w:ascii="宋体" w:hAnsi="宋体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分）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认真贯彻落实校党委、行政的关于党风廉政建设的相关会议文件精神，全体人员对自己思想、工作、作风、言行负责，能做到廉洁自律，无作风问题、无违纪违规行为、无违反财经制度的行为、无泄密事件。</w:t>
      </w:r>
    </w:p>
    <w:p w:rsidR="00D47097" w:rsidRDefault="00D47097">
      <w:pPr>
        <w:spacing w:line="520" w:lineRule="exact"/>
        <w:rPr>
          <w:rFonts w:ascii="宋体" w:cs="宋体"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二、业务指标完成的具体工作</w:t>
      </w:r>
      <w:r>
        <w:rPr>
          <w:rFonts w:ascii="宋体" w:hAnsi="宋体" w:cs="宋体"/>
          <w:b/>
          <w:bCs/>
          <w:sz w:val="30"/>
          <w:szCs w:val="30"/>
        </w:rPr>
        <w:t xml:space="preserve">  </w:t>
      </w:r>
      <w:r>
        <w:rPr>
          <w:rFonts w:ascii="宋体" w:hAnsi="宋体" w:cs="宋体"/>
          <w:sz w:val="30"/>
          <w:szCs w:val="30"/>
        </w:rPr>
        <w:t>(</w:t>
      </w:r>
      <w:r>
        <w:rPr>
          <w:rFonts w:ascii="宋体" w:hAnsi="宋体" w:cs="宋体" w:hint="eastAsia"/>
          <w:sz w:val="30"/>
          <w:szCs w:val="30"/>
        </w:rPr>
        <w:t>总分</w:t>
      </w:r>
      <w:r>
        <w:rPr>
          <w:rFonts w:ascii="宋体" w:hAnsi="宋体" w:cs="宋体"/>
          <w:sz w:val="30"/>
          <w:szCs w:val="30"/>
        </w:rPr>
        <w:t>58</w:t>
      </w:r>
      <w:r>
        <w:rPr>
          <w:rFonts w:ascii="宋体" w:hAnsi="宋体" w:cs="宋体" w:hint="eastAsia"/>
          <w:sz w:val="30"/>
          <w:szCs w:val="30"/>
        </w:rPr>
        <w:t>分，自评</w:t>
      </w:r>
      <w:r>
        <w:rPr>
          <w:rFonts w:ascii="宋体" w:hAnsi="宋体" w:cs="宋体"/>
          <w:sz w:val="30"/>
          <w:szCs w:val="30"/>
        </w:rPr>
        <w:t xml:space="preserve"> 58 </w:t>
      </w:r>
      <w:r>
        <w:rPr>
          <w:rFonts w:ascii="宋体" w:hAnsi="宋体" w:cs="宋体" w:hint="eastAsia"/>
          <w:sz w:val="30"/>
          <w:szCs w:val="30"/>
        </w:rPr>
        <w:t>分）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（一）业务指标（总分</w:t>
      </w:r>
      <w:r>
        <w:rPr>
          <w:rFonts w:ascii="宋体" w:hAnsi="宋体"/>
          <w:sz w:val="28"/>
          <w:szCs w:val="28"/>
        </w:rPr>
        <w:t>58</w:t>
      </w:r>
      <w:r>
        <w:rPr>
          <w:rFonts w:ascii="宋体" w:hAnsi="宋体" w:hint="eastAsia"/>
          <w:sz w:val="28"/>
          <w:szCs w:val="28"/>
        </w:rPr>
        <w:t>分，自评</w:t>
      </w:r>
      <w:r>
        <w:rPr>
          <w:rFonts w:ascii="宋体" w:hAnsi="宋体"/>
          <w:sz w:val="28"/>
          <w:szCs w:val="28"/>
        </w:rPr>
        <w:t xml:space="preserve"> 58 </w:t>
      </w:r>
      <w:r>
        <w:rPr>
          <w:rFonts w:ascii="宋体" w:hAnsi="宋体" w:hint="eastAsia"/>
          <w:sz w:val="28"/>
          <w:szCs w:val="28"/>
        </w:rPr>
        <w:t>分）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、信息化建设（</w:t>
      </w:r>
      <w:r>
        <w:rPr>
          <w:rFonts w:ascii="宋体" w:hAnsi="宋体"/>
          <w:sz w:val="28"/>
          <w:szCs w:val="28"/>
        </w:rPr>
        <w:t>22</w:t>
      </w:r>
      <w:r>
        <w:rPr>
          <w:rFonts w:ascii="宋体" w:hAnsi="宋体" w:hint="eastAsia"/>
          <w:sz w:val="28"/>
          <w:szCs w:val="28"/>
        </w:rPr>
        <w:t>分）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今年适逢“十三五”开局，根据学校安排，为牵头做好《智慧校园建设规划》与《校园信息化建设机制改革专项方案》，加强交流联系，多地走访调研，分别于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月赴省内湖南工业大学、湖南师范大学、湖南大学；于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月赴省外广西民族大学、广东顺德职业技术学院、广州大学等兄弟院校学习取经，并积极参加行业组织的技术交流会议。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2016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月，学校与建设银行签订《校园信息化建设银校合作协议书》，一定程度解决了长期制约信息化发展的投入问题，经双方多次沟通协调，目前合作进展顺利。经校内信息化专家审核通过，已于</w:t>
      </w:r>
      <w:r>
        <w:rPr>
          <w:rFonts w:ascii="宋体" w:hAnsi="宋体"/>
          <w:sz w:val="28"/>
          <w:szCs w:val="28"/>
        </w:rPr>
        <w:t>9</w:t>
      </w:r>
      <w:r>
        <w:rPr>
          <w:rFonts w:ascii="宋体" w:hAnsi="宋体" w:hint="eastAsia"/>
          <w:sz w:val="28"/>
          <w:szCs w:val="28"/>
        </w:rPr>
        <w:t>月完成《银校合作智慧校园一卡通项目整体方案》；</w:t>
      </w:r>
      <w:r>
        <w:rPr>
          <w:rFonts w:ascii="宋体" w:hAnsi="宋体"/>
          <w:sz w:val="28"/>
          <w:szCs w:val="28"/>
        </w:rPr>
        <w:t>11</w:t>
      </w:r>
      <w:r>
        <w:rPr>
          <w:rFonts w:ascii="宋体" w:hAnsi="宋体" w:hint="eastAsia"/>
          <w:sz w:val="28"/>
          <w:szCs w:val="28"/>
        </w:rPr>
        <w:t>月完成一期项目验收；后续项目建设也正抓紧协商进行。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、网站建设与管理（</w:t>
      </w:r>
      <w:r>
        <w:rPr>
          <w:rFonts w:ascii="宋体" w:hAnsi="宋体"/>
          <w:sz w:val="28"/>
          <w:szCs w:val="28"/>
        </w:rPr>
        <w:t>12</w:t>
      </w:r>
      <w:r>
        <w:rPr>
          <w:rFonts w:ascii="宋体" w:hAnsi="宋体" w:hint="eastAsia"/>
          <w:sz w:val="28"/>
          <w:szCs w:val="28"/>
        </w:rPr>
        <w:t>分）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协助各部门做好网站管理与维护工作，全年各网站运行稳定，共完成机械工程学院、团委年度人物、工商管理学院的</w:t>
      </w:r>
      <w:r>
        <w:rPr>
          <w:rFonts w:ascii="宋体" w:hAnsi="宋体"/>
          <w:sz w:val="28"/>
          <w:szCs w:val="28"/>
        </w:rPr>
        <w:t>ACCA</w:t>
      </w:r>
      <w:r>
        <w:rPr>
          <w:rFonts w:ascii="宋体" w:hAnsi="宋体" w:hint="eastAsia"/>
          <w:sz w:val="28"/>
          <w:szCs w:val="28"/>
        </w:rPr>
        <w:t>专题网站、教评处的本科教学质量年报、后勤处等网站改版与建设。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、网络管理和维护（</w:t>
      </w:r>
      <w:r>
        <w:rPr>
          <w:rFonts w:ascii="宋体" w:hAnsi="宋体"/>
          <w:sz w:val="28"/>
          <w:szCs w:val="28"/>
        </w:rPr>
        <w:t>16</w:t>
      </w:r>
      <w:r>
        <w:rPr>
          <w:rFonts w:ascii="宋体" w:hAnsi="宋体" w:hint="eastAsia"/>
          <w:sz w:val="28"/>
          <w:szCs w:val="28"/>
        </w:rPr>
        <w:t>分）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保障网络中心机房运行稳定，做好机房管理与整理；管理和维护好服务器与应用系统，数据备份；保障网络稳定运行，做好校园网络日常维护；管理好网络设备与网络主干线路。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、编制“十三五”专项规划及综合改革方案（</w:t>
      </w:r>
      <w:r>
        <w:rPr>
          <w:rFonts w:ascii="宋体" w:hAnsi="宋体"/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分）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根据学校统一安排和部署，由网络信息中心牵头承担《“十三五”智慧校园建设规划》和《校园信息化建设机制改革专项方案》工作，通过本部门的充分调研、考察、学习，积极参加学校组织的各项召开“十三五”规划和综改方案编制工作会议，在规定的时间内保质保量顺利完成了规划、方案的编制工作并上报学校。同时为切实保障规划合理、方案可行，并邀请校外信息化专家针对《“十三五”智慧校园建设规划》和《智慧校园项目建设规划方案》来校现场评审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（二）创新特色指标（总分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分，自评</w:t>
      </w:r>
      <w:r>
        <w:rPr>
          <w:rFonts w:ascii="宋体" w:hAnsi="宋体"/>
          <w:sz w:val="28"/>
          <w:szCs w:val="28"/>
        </w:rPr>
        <w:t xml:space="preserve"> 5</w:t>
      </w:r>
      <w:r>
        <w:rPr>
          <w:rFonts w:ascii="宋体" w:hAnsi="宋体" w:hint="eastAsia"/>
          <w:sz w:val="28"/>
          <w:szCs w:val="28"/>
        </w:rPr>
        <w:t>分）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创新特色工作一：力争外来资金，加快信息化建设。近十多年以来，学校在自身信息化方面投入相对较少，采用“用市场换资金”的模式，即学校与中国电信公司签订《通信网络合作协议》，由中国电信公司投资建设校园网。</w:t>
      </w:r>
      <w:r>
        <w:rPr>
          <w:rFonts w:ascii="宋体" w:hAnsi="宋体"/>
          <w:sz w:val="28"/>
          <w:szCs w:val="28"/>
        </w:rPr>
        <w:t>2016</w:t>
      </w:r>
      <w:r>
        <w:rPr>
          <w:rFonts w:ascii="宋体" w:hAnsi="宋体" w:hint="eastAsia"/>
          <w:sz w:val="28"/>
          <w:szCs w:val="28"/>
        </w:rPr>
        <w:t>年度，网络信息中心与中国电信公司进行近十多次的沟通协调，中国电信公司从最初准备投入</w:t>
      </w:r>
      <w:r>
        <w:rPr>
          <w:rFonts w:ascii="宋体" w:hAnsi="宋体"/>
          <w:sz w:val="28"/>
          <w:szCs w:val="28"/>
        </w:rPr>
        <w:t>50</w:t>
      </w:r>
      <w:r>
        <w:rPr>
          <w:rFonts w:ascii="宋体" w:hAnsi="宋体" w:hint="eastAsia"/>
          <w:sz w:val="28"/>
          <w:szCs w:val="28"/>
        </w:rPr>
        <w:t>万元，到中期的</w:t>
      </w:r>
      <w:r>
        <w:rPr>
          <w:rFonts w:ascii="宋体" w:hAnsi="宋体"/>
          <w:sz w:val="28"/>
          <w:szCs w:val="28"/>
        </w:rPr>
        <w:t>110</w:t>
      </w:r>
      <w:r>
        <w:rPr>
          <w:rFonts w:ascii="宋体" w:hAnsi="宋体" w:hint="eastAsia"/>
          <w:sz w:val="28"/>
          <w:szCs w:val="28"/>
        </w:rPr>
        <w:t>万元，最后确定投入</w:t>
      </w:r>
      <w:r>
        <w:rPr>
          <w:rFonts w:ascii="宋体" w:hAnsi="宋体"/>
          <w:sz w:val="28"/>
          <w:szCs w:val="28"/>
        </w:rPr>
        <w:t>210</w:t>
      </w:r>
      <w:r>
        <w:rPr>
          <w:rFonts w:ascii="宋体" w:hAnsi="宋体" w:hint="eastAsia"/>
          <w:sz w:val="28"/>
          <w:szCs w:val="28"/>
        </w:rPr>
        <w:t>万元左右用于对我校校园网络基础设施进行升级改造：对现有校园网光纤链路、有线网络整体升级，达到网络管理扁平化、万兆主干、千兆到桌面的高性能、高可靠的基础校园网络。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创新特色工作二：整合信息孤岛，实现资源共享。本年度经过一段时间的数据整理、系统维护、使用培训、测试运行，于</w:t>
      </w:r>
      <w:r>
        <w:rPr>
          <w:rFonts w:ascii="宋体" w:hAnsi="宋体"/>
          <w:sz w:val="28"/>
          <w:szCs w:val="28"/>
        </w:rPr>
        <w:t>2016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11</w:t>
      </w:r>
      <w:r>
        <w:rPr>
          <w:rFonts w:ascii="宋体" w:hAnsi="宋体" w:hint="eastAsia"/>
          <w:sz w:val="28"/>
          <w:szCs w:val="28"/>
        </w:rPr>
        <w:t>月正式启用了统一身份认证、数据中心与信息门户，实现了教务系统、财务系统、科研系统、邮件系统、</w:t>
      </w:r>
      <w:r>
        <w:rPr>
          <w:rFonts w:ascii="宋体" w:hAnsi="宋体"/>
          <w:sz w:val="28"/>
          <w:szCs w:val="28"/>
        </w:rPr>
        <w:t>OA</w:t>
      </w:r>
      <w:r>
        <w:rPr>
          <w:rFonts w:ascii="宋体" w:hAnsi="宋体" w:hint="eastAsia"/>
          <w:sz w:val="28"/>
          <w:szCs w:val="28"/>
        </w:rPr>
        <w:t>办公系统、图书管理系统及新闻发布等多个系统的单点登录功能，其中部分系统实现了数据共享。并以统一身份认证为基础，开展个性化应用，实现网站管理内容发布实名制，提升信息安全管理水平。</w:t>
      </w:r>
    </w:p>
    <w:p w:rsidR="00D47097" w:rsidRDefault="00D47097">
      <w:pPr>
        <w:spacing w:line="520" w:lineRule="exact"/>
        <w:rPr>
          <w:rFonts w:asci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四、存在的问题及对存在问题的整改计划。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总的来说，这些工作成绩的取得，离不开各级领导与同志们的支持，今年以来，围绕规划与方案设计，信息化建设略有进展、发展态势良好、各项工作基本有序，但也存在部分问题：</w:t>
      </w:r>
      <w:r>
        <w:rPr>
          <w:rFonts w:ascii="宋体" w:hAnsi="宋体"/>
          <w:sz w:val="28"/>
          <w:szCs w:val="28"/>
        </w:rPr>
        <w:t xml:space="preserve">    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一是要随着信息化的发展，建设好与之相适应的规章制度，不断优化推广制度的建设与执行。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二是要抓好人员队伍建设，采取引进、培养培训等方式，建设好信息化队伍。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三是按顺序设计好项目建设、实施与推广，做好基础网络改造，尽量解决好目前存在的一些问题，如果最终目标是建设好智慧校园，其基因就应该要符合智慧校园的特质。</w:t>
      </w:r>
    </w:p>
    <w:p w:rsidR="00D47097" w:rsidRDefault="00D47097" w:rsidP="00B31AC0">
      <w:pPr>
        <w:snapToGrid w:val="0"/>
        <w:spacing w:line="480" w:lineRule="exact"/>
        <w:ind w:firstLineChars="200" w:firstLine="3168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四是要更加重视网络与信息安全工作。</w:t>
      </w:r>
    </w:p>
    <w:p w:rsidR="00D47097" w:rsidRDefault="00D47097" w:rsidP="00B31AC0">
      <w:pPr>
        <w:spacing w:line="540" w:lineRule="exact"/>
        <w:ind w:firstLineChars="200" w:firstLine="31680"/>
        <w:rPr>
          <w:rFonts w:ascii="宋体" w:cs="宋体"/>
          <w:sz w:val="30"/>
          <w:szCs w:val="30"/>
        </w:rPr>
      </w:pPr>
    </w:p>
    <w:p w:rsidR="00D47097" w:rsidRDefault="00D47097">
      <w:pPr>
        <w:spacing w:line="520" w:lineRule="exact"/>
        <w:jc w:val="right"/>
        <w:rPr>
          <w:rFonts w:asci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网络信息中心</w:t>
      </w:r>
    </w:p>
    <w:p w:rsidR="00D47097" w:rsidRDefault="00D47097">
      <w:pPr>
        <w:spacing w:line="520" w:lineRule="exact"/>
        <w:jc w:val="right"/>
        <w:rPr>
          <w:rFonts w:ascii="宋体" w:cs="宋体"/>
          <w:b/>
          <w:bCs/>
          <w:sz w:val="30"/>
          <w:szCs w:val="30"/>
        </w:rPr>
      </w:pPr>
      <w:r>
        <w:rPr>
          <w:rFonts w:ascii="宋体" w:hAnsi="宋体" w:cs="宋体"/>
          <w:b/>
          <w:bCs/>
          <w:sz w:val="30"/>
          <w:szCs w:val="30"/>
        </w:rPr>
        <w:t>2017</w:t>
      </w:r>
      <w:r>
        <w:rPr>
          <w:rFonts w:ascii="宋体" w:hAnsi="宋体" w:cs="宋体" w:hint="eastAsia"/>
          <w:b/>
          <w:bCs/>
          <w:sz w:val="30"/>
          <w:szCs w:val="30"/>
        </w:rPr>
        <w:t>年</w:t>
      </w:r>
      <w:r>
        <w:rPr>
          <w:rFonts w:ascii="宋体" w:hAnsi="宋体" w:cs="宋体"/>
          <w:b/>
          <w:bCs/>
          <w:sz w:val="30"/>
          <w:szCs w:val="30"/>
        </w:rPr>
        <w:t xml:space="preserve"> 2 </w:t>
      </w:r>
      <w:r>
        <w:rPr>
          <w:rFonts w:ascii="宋体" w:hAnsi="宋体" w:cs="宋体" w:hint="eastAsia"/>
          <w:b/>
          <w:bCs/>
          <w:sz w:val="30"/>
          <w:szCs w:val="30"/>
        </w:rPr>
        <w:t>月</w:t>
      </w:r>
      <w:r>
        <w:rPr>
          <w:rFonts w:ascii="宋体" w:hAnsi="宋体" w:cs="宋体"/>
          <w:b/>
          <w:bCs/>
          <w:sz w:val="30"/>
          <w:szCs w:val="30"/>
        </w:rPr>
        <w:t xml:space="preserve"> 24</w:t>
      </w:r>
      <w:bookmarkStart w:id="0" w:name="_GoBack"/>
      <w:bookmarkEnd w:id="0"/>
      <w:r>
        <w:rPr>
          <w:rFonts w:ascii="宋体" w:hAnsi="宋体" w:cs="宋体"/>
          <w:b/>
          <w:bCs/>
          <w:sz w:val="30"/>
          <w:szCs w:val="30"/>
        </w:rPr>
        <w:t xml:space="preserve"> </w:t>
      </w:r>
      <w:r>
        <w:rPr>
          <w:rFonts w:ascii="宋体" w:hAnsi="宋体" w:cs="宋体" w:hint="eastAsia"/>
          <w:b/>
          <w:bCs/>
          <w:sz w:val="30"/>
          <w:szCs w:val="30"/>
        </w:rPr>
        <w:t>日</w:t>
      </w:r>
    </w:p>
    <w:p w:rsidR="00D47097" w:rsidRDefault="00D47097"/>
    <w:sectPr w:rsidR="00D47097" w:rsidSect="00B25A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097" w:rsidRDefault="00D47097" w:rsidP="00B25AEA">
      <w:r>
        <w:separator/>
      </w:r>
    </w:p>
  </w:endnote>
  <w:endnote w:type="continuationSeparator" w:id="0">
    <w:p w:rsidR="00D47097" w:rsidRDefault="00D47097" w:rsidP="00B25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097" w:rsidRDefault="00D4709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097" w:rsidRDefault="00D47097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60288;mso-wrap-style:none;mso-position-horizontal:center;mso-position-horizontal-relative:margin" filled="f" stroked="f" strokeweight="1.25pt">
          <v:textbox style="mso-fit-shape-to-text:t" inset="0,0,0,0">
            <w:txbxContent>
              <w:p w:rsidR="00D47097" w:rsidRDefault="00D47097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</w:rPr>
                  <w:t>第</w:t>
                </w:r>
                <w:r>
                  <w:rPr>
                    <w:sz w:val="18"/>
                  </w:rPr>
                  <w:t xml:space="preserve"> </w:t>
                </w:r>
                <w:r>
                  <w:rPr>
                    <w:sz w:val="18"/>
                  </w:rPr>
                  <w:fldChar w:fldCharType="begin"/>
                </w:r>
                <w:r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>
                  <w:rPr>
                    <w:noProof/>
                    <w:sz w:val="18"/>
                  </w:rPr>
                  <w:t>1</w:t>
                </w:r>
                <w:r>
                  <w:rPr>
                    <w:sz w:val="18"/>
                  </w:rPr>
                  <w:fldChar w:fldCharType="end"/>
                </w:r>
                <w:r>
                  <w:rPr>
                    <w:sz w:val="18"/>
                  </w:rPr>
                  <w:t xml:space="preserve"> </w:t>
                </w:r>
                <w:r>
                  <w:rPr>
                    <w:rFonts w:hint="eastAsia"/>
                    <w:sz w:val="18"/>
                  </w:rPr>
                  <w:t>页</w:t>
                </w:r>
                <w:r>
                  <w:rPr>
                    <w:sz w:val="18"/>
                  </w:rPr>
                  <w:t xml:space="preserve"> </w:t>
                </w:r>
                <w:r>
                  <w:rPr>
                    <w:rFonts w:hint="eastAsia"/>
                    <w:sz w:val="18"/>
                  </w:rPr>
                  <w:t>共</w:t>
                </w:r>
                <w:r>
                  <w:rPr>
                    <w:sz w:val="18"/>
                  </w:rPr>
                  <w:t xml:space="preserve"> </w:t>
                </w:r>
                <w:fldSimple w:instr=" NUMPAGES  \* MERGEFORMAT ">
                  <w:r w:rsidRPr="00B31AC0">
                    <w:rPr>
                      <w:noProof/>
                      <w:sz w:val="18"/>
                    </w:rPr>
                    <w:t>6</w:t>
                  </w:r>
                </w:fldSimple>
                <w:r>
                  <w:rPr>
                    <w:sz w:val="18"/>
                  </w:rPr>
                  <w:t xml:space="preserve"> </w:t>
                </w:r>
                <w:r>
                  <w:rPr>
                    <w:rFonts w:hint="eastAsia"/>
                    <w:sz w:val="18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097" w:rsidRDefault="00D470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097" w:rsidRDefault="00D47097" w:rsidP="00B25AEA">
      <w:r>
        <w:separator/>
      </w:r>
    </w:p>
  </w:footnote>
  <w:footnote w:type="continuationSeparator" w:id="0">
    <w:p w:rsidR="00D47097" w:rsidRDefault="00D47097" w:rsidP="00B25A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097" w:rsidRDefault="00D4709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097" w:rsidRDefault="00D47097" w:rsidP="00B31AC0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097" w:rsidRDefault="00D4709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C9C3FC0"/>
    <w:rsid w:val="001D1013"/>
    <w:rsid w:val="0035013C"/>
    <w:rsid w:val="005152F9"/>
    <w:rsid w:val="00647947"/>
    <w:rsid w:val="006F6DE2"/>
    <w:rsid w:val="00701C21"/>
    <w:rsid w:val="007C11A9"/>
    <w:rsid w:val="007C52B5"/>
    <w:rsid w:val="00A01A51"/>
    <w:rsid w:val="00A07CA2"/>
    <w:rsid w:val="00B25AEA"/>
    <w:rsid w:val="00B31AC0"/>
    <w:rsid w:val="00BF49A0"/>
    <w:rsid w:val="00C411CE"/>
    <w:rsid w:val="00D47097"/>
    <w:rsid w:val="01EE1FDE"/>
    <w:rsid w:val="1C9C3FC0"/>
    <w:rsid w:val="612F0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AEA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25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B32BA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B25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25AEA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6</Pages>
  <Words>527</Words>
  <Characters>3008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CONGGANG</cp:lastModifiedBy>
  <cp:revision>10</cp:revision>
  <dcterms:created xsi:type="dcterms:W3CDTF">2017-02-24T06:42:00Z</dcterms:created>
  <dcterms:modified xsi:type="dcterms:W3CDTF">2017-02-24T14:50:00Z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